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D2" w:rsidRDefault="004B22D2" w:rsidP="004B22D2">
      <w:pPr>
        <w:adjustRightInd w:val="0"/>
        <w:snapToGrid w:val="0"/>
        <w:spacing w:line="590" w:lineRule="exact"/>
        <w:ind w:left="2080" w:hangingChars="740" w:hanging="2080"/>
        <w:rPr>
          <w:rFonts w:ascii="仿宋_GB2312" w:eastAsia="仿宋_GB2312"/>
          <w:sz w:val="28"/>
          <w:szCs w:val="28"/>
        </w:rPr>
      </w:pPr>
      <w:r>
        <w:rPr>
          <w:rFonts w:ascii="仿宋_GB2312" w:eastAsia="仿宋_GB2312" w:hint="eastAsia"/>
          <w:b/>
          <w:sz w:val="28"/>
          <w:szCs w:val="28"/>
        </w:rPr>
        <w:t xml:space="preserve">附件1   </w:t>
      </w:r>
      <w:r w:rsidR="006C29BA">
        <w:rPr>
          <w:rFonts w:ascii="仿宋_GB2312" w:eastAsia="仿宋_GB2312" w:hint="eastAsia"/>
          <w:sz w:val="28"/>
          <w:szCs w:val="28"/>
        </w:rPr>
        <w:t>2019</w:t>
      </w:r>
      <w:r>
        <w:rPr>
          <w:rFonts w:ascii="仿宋_GB2312" w:eastAsia="仿宋_GB2312" w:hint="eastAsia"/>
          <w:sz w:val="28"/>
          <w:szCs w:val="28"/>
        </w:rPr>
        <w:t>年市科技创新发展专项资金项目受理审查标准</w:t>
      </w:r>
    </w:p>
    <w:p w:rsidR="004B22D2" w:rsidRDefault="004B22D2" w:rsidP="004B22D2">
      <w:pPr>
        <w:adjustRightInd w:val="0"/>
        <w:snapToGrid w:val="0"/>
        <w:spacing w:line="590" w:lineRule="exact"/>
        <w:ind w:leftChars="800" w:left="2072" w:hangingChars="140" w:hanging="392"/>
        <w:rPr>
          <w:rFonts w:ascii="仿宋_GB2312" w:eastAsia="仿宋_GB2312"/>
          <w:sz w:val="28"/>
          <w:szCs w:val="28"/>
        </w:rPr>
      </w:pPr>
      <w:r>
        <w:rPr>
          <w:rFonts w:ascii="仿宋_GB2312" w:eastAsia="仿宋_GB2312" w:hint="eastAsia"/>
          <w:sz w:val="28"/>
          <w:szCs w:val="28"/>
        </w:rPr>
        <w:t>（科学研究计划-一般项目专题）</w:t>
      </w:r>
    </w:p>
    <w:p w:rsidR="004B22D2" w:rsidRDefault="004B22D2" w:rsidP="004B22D2">
      <w:pPr>
        <w:adjustRightInd w:val="0"/>
        <w:snapToGrid w:val="0"/>
        <w:spacing w:line="590" w:lineRule="exact"/>
        <w:ind w:leftChars="800" w:left="2072" w:hangingChars="140" w:hanging="392"/>
        <w:rPr>
          <w:rFonts w:ascii="仿宋_GB2312" w:eastAsia="仿宋_GB2312"/>
          <w:sz w:val="28"/>
          <w:szCs w:val="28"/>
        </w:rPr>
      </w:pPr>
    </w:p>
    <w:tbl>
      <w:tblPr>
        <w:tblStyle w:val="a3"/>
        <w:tblW w:w="8801" w:type="dxa"/>
        <w:jc w:val="center"/>
        <w:tblLayout w:type="fixed"/>
        <w:tblLook w:val="04A0"/>
      </w:tblPr>
      <w:tblGrid>
        <w:gridCol w:w="959"/>
        <w:gridCol w:w="850"/>
        <w:gridCol w:w="4157"/>
        <w:gridCol w:w="1701"/>
        <w:gridCol w:w="1134"/>
      </w:tblGrid>
      <w:tr w:rsidR="004B22D2" w:rsidTr="00431FBA">
        <w:trPr>
          <w:trHeight w:val="541"/>
          <w:jc w:val="center"/>
        </w:trPr>
        <w:tc>
          <w:tcPr>
            <w:tcW w:w="959" w:type="dxa"/>
            <w:vAlign w:val="center"/>
          </w:tcPr>
          <w:p w:rsidR="004B22D2" w:rsidRDefault="004B22D2"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项目</w:t>
            </w:r>
          </w:p>
          <w:p w:rsidR="004B22D2" w:rsidRDefault="004B22D2" w:rsidP="00431FBA">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计划</w:t>
            </w:r>
          </w:p>
        </w:tc>
        <w:tc>
          <w:tcPr>
            <w:tcW w:w="850" w:type="dxa"/>
            <w:vAlign w:val="center"/>
          </w:tcPr>
          <w:p w:rsidR="004B22D2" w:rsidRDefault="004B22D2" w:rsidP="00431FBA">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专题</w:t>
            </w:r>
          </w:p>
        </w:tc>
        <w:tc>
          <w:tcPr>
            <w:tcW w:w="4157" w:type="dxa"/>
          </w:tcPr>
          <w:p w:rsidR="004B22D2" w:rsidRDefault="004B22D2"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审查标准</w:t>
            </w:r>
          </w:p>
        </w:tc>
        <w:tc>
          <w:tcPr>
            <w:tcW w:w="1701" w:type="dxa"/>
          </w:tcPr>
          <w:p w:rsidR="004B22D2" w:rsidRDefault="004B22D2"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审查内容</w:t>
            </w:r>
          </w:p>
        </w:tc>
        <w:tc>
          <w:tcPr>
            <w:tcW w:w="1134" w:type="dxa"/>
            <w:vAlign w:val="center"/>
          </w:tcPr>
          <w:p w:rsidR="004B22D2" w:rsidRDefault="004B22D2"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w:t>
            </w:r>
          </w:p>
          <w:p w:rsidR="004B22D2" w:rsidRDefault="004B22D2" w:rsidP="00431FBA">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方式</w:t>
            </w:r>
          </w:p>
        </w:tc>
      </w:tr>
      <w:tr w:rsidR="004B22D2" w:rsidTr="00431FBA">
        <w:trPr>
          <w:trHeight w:val="1149"/>
          <w:jc w:val="center"/>
        </w:trPr>
        <w:tc>
          <w:tcPr>
            <w:tcW w:w="959" w:type="dxa"/>
            <w:vMerge w:val="restart"/>
            <w:vAlign w:val="center"/>
          </w:tcPr>
          <w:p w:rsidR="004B22D2" w:rsidRDefault="004B22D2" w:rsidP="00431FBA">
            <w:pPr>
              <w:widowControl/>
              <w:jc w:val="center"/>
              <w:rPr>
                <w:rFonts w:ascii="仿宋" w:eastAsia="仿宋" w:hAnsi="Arial" w:cs="仿宋"/>
                <w:b/>
                <w:bCs/>
                <w:color w:val="000000"/>
                <w:sz w:val="28"/>
                <w:szCs w:val="28"/>
              </w:rPr>
            </w:pPr>
            <w:r>
              <w:rPr>
                <w:rFonts w:ascii="仿宋" w:eastAsia="仿宋" w:hAnsi="Arial" w:cs="仿宋" w:hint="eastAsia"/>
                <w:color w:val="000000"/>
                <w:sz w:val="24"/>
                <w:szCs w:val="24"/>
              </w:rPr>
              <w:t>科学研究计划</w:t>
            </w:r>
          </w:p>
        </w:tc>
        <w:tc>
          <w:tcPr>
            <w:tcW w:w="850" w:type="dxa"/>
            <w:vMerge w:val="restart"/>
            <w:vAlign w:val="center"/>
          </w:tcPr>
          <w:p w:rsidR="004B22D2" w:rsidRDefault="004B22D2" w:rsidP="00431FBA">
            <w:pPr>
              <w:widowControl/>
              <w:spacing w:line="300" w:lineRule="auto"/>
              <w:jc w:val="center"/>
              <w:rPr>
                <w:rFonts w:ascii="仿宋" w:eastAsia="仿宋" w:hAnsi="Arial"/>
                <w:color w:val="000000"/>
                <w:sz w:val="24"/>
                <w:szCs w:val="24"/>
              </w:rPr>
            </w:pPr>
            <w:r>
              <w:rPr>
                <w:rFonts w:ascii="仿宋" w:eastAsia="仿宋" w:hAnsi="Arial" w:cs="仿宋" w:hint="eastAsia"/>
                <w:color w:val="000000"/>
                <w:sz w:val="24"/>
                <w:szCs w:val="24"/>
              </w:rPr>
              <w:t>一般项目专题</w:t>
            </w:r>
          </w:p>
        </w:tc>
        <w:tc>
          <w:tcPr>
            <w:tcW w:w="4157"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在广州市行政区域内设立、登记、注册并具有独立法人资格的单位（高校的，指二级学院）。</w:t>
            </w: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申报书“申报单位基本情况</w:t>
            </w:r>
            <w:r>
              <w:rPr>
                <w:rFonts w:ascii="仿宋" w:eastAsia="仿宋" w:hAnsi="Arial" w:cs="仿宋"/>
                <w:color w:val="000000"/>
                <w:sz w:val="24"/>
                <w:szCs w:val="24"/>
              </w:rPr>
              <w:t>—</w:t>
            </w:r>
            <w:r>
              <w:rPr>
                <w:rFonts w:ascii="仿宋" w:eastAsia="仿宋" w:hAnsi="Arial" w:cs="仿宋" w:hint="eastAsia"/>
                <w:color w:val="000000"/>
                <w:sz w:val="24"/>
                <w:szCs w:val="24"/>
              </w:rPr>
              <w:t>注册地址”。</w:t>
            </w:r>
          </w:p>
        </w:tc>
        <w:tc>
          <w:tcPr>
            <w:tcW w:w="1134" w:type="dxa"/>
          </w:tcPr>
          <w:p w:rsidR="004B22D2" w:rsidRDefault="004B22D2" w:rsidP="00431FBA">
            <w:pPr>
              <w:widowControl/>
              <w:spacing w:line="300" w:lineRule="auto"/>
              <w:jc w:val="left"/>
              <w:rPr>
                <w:rFonts w:ascii="仿宋" w:eastAsia="仿宋" w:hAnsi="Arial"/>
                <w:color w:val="000000"/>
                <w:sz w:val="24"/>
                <w:szCs w:val="24"/>
              </w:rPr>
            </w:pPr>
            <w:r>
              <w:rPr>
                <w:rFonts w:ascii="仿宋" w:eastAsia="仿宋" w:hAnsi="Arial" w:hint="eastAsia"/>
                <w:color w:val="000000"/>
                <w:sz w:val="24"/>
                <w:szCs w:val="24"/>
              </w:rPr>
              <w:t>系统审查</w:t>
            </w:r>
          </w:p>
        </w:tc>
      </w:tr>
      <w:tr w:rsidR="004B22D2" w:rsidTr="00431FBA">
        <w:trPr>
          <w:trHeight w:val="1513"/>
          <w:jc w:val="center"/>
        </w:trPr>
        <w:tc>
          <w:tcPr>
            <w:tcW w:w="959" w:type="dxa"/>
            <w:vMerge/>
            <w:vAlign w:val="center"/>
          </w:tcPr>
          <w:p w:rsidR="004B22D2" w:rsidRDefault="004B22D2" w:rsidP="00431FBA">
            <w:pPr>
              <w:widowControl/>
              <w:jc w:val="center"/>
              <w:rPr>
                <w:rFonts w:ascii="仿宋" w:eastAsia="仿宋" w:hAnsi="Arial" w:cs="仿宋"/>
                <w:color w:val="000000"/>
                <w:sz w:val="24"/>
                <w:szCs w:val="24"/>
              </w:rPr>
            </w:pPr>
          </w:p>
        </w:tc>
        <w:tc>
          <w:tcPr>
            <w:tcW w:w="850" w:type="dxa"/>
            <w:vMerge/>
            <w:vAlign w:val="center"/>
          </w:tcPr>
          <w:p w:rsidR="004B22D2" w:rsidRDefault="004B22D2" w:rsidP="00431FBA">
            <w:pPr>
              <w:widowControl/>
              <w:spacing w:line="300" w:lineRule="auto"/>
              <w:jc w:val="center"/>
              <w:rPr>
                <w:rFonts w:ascii="仿宋" w:eastAsia="仿宋" w:hAnsi="Arial" w:cs="仿宋"/>
                <w:color w:val="000000"/>
                <w:sz w:val="24"/>
                <w:szCs w:val="24"/>
              </w:rPr>
            </w:pPr>
          </w:p>
        </w:tc>
        <w:tc>
          <w:tcPr>
            <w:tcW w:w="4157"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市科技计划已立项竞争性项目不得再次申报，同一项目不得申报不同的市科技计划类别，已获得国家级、省级财政资金支持或市级其他部门财政资金支持的项目不得再次申报。</w:t>
            </w: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系统立项数据查重。</w:t>
            </w:r>
          </w:p>
        </w:tc>
        <w:tc>
          <w:tcPr>
            <w:tcW w:w="1134" w:type="dxa"/>
          </w:tcPr>
          <w:p w:rsidR="004B22D2" w:rsidRDefault="004B22D2" w:rsidP="00431FBA">
            <w:pPr>
              <w:widowControl/>
              <w:spacing w:line="300" w:lineRule="auto"/>
              <w:jc w:val="left"/>
              <w:rPr>
                <w:rFonts w:ascii="仿宋" w:eastAsia="仿宋" w:hAnsi="Arial"/>
                <w:color w:val="000000"/>
                <w:sz w:val="24"/>
                <w:szCs w:val="24"/>
              </w:rPr>
            </w:pPr>
            <w:r>
              <w:rPr>
                <w:rFonts w:ascii="仿宋" w:eastAsia="仿宋" w:hAnsi="Arial" w:hint="eastAsia"/>
                <w:color w:val="000000"/>
                <w:sz w:val="24"/>
                <w:szCs w:val="24"/>
              </w:rPr>
              <w:t>系统审查</w:t>
            </w:r>
          </w:p>
        </w:tc>
      </w:tr>
      <w:tr w:rsidR="004B22D2" w:rsidTr="00431FBA">
        <w:trPr>
          <w:trHeight w:val="1513"/>
          <w:jc w:val="center"/>
        </w:trPr>
        <w:tc>
          <w:tcPr>
            <w:tcW w:w="959" w:type="dxa"/>
            <w:vMerge/>
            <w:vAlign w:val="center"/>
          </w:tcPr>
          <w:p w:rsidR="004B22D2" w:rsidRDefault="004B22D2" w:rsidP="00431FBA">
            <w:pPr>
              <w:widowControl/>
              <w:jc w:val="center"/>
              <w:rPr>
                <w:rFonts w:ascii="仿宋" w:eastAsia="仿宋" w:hAnsi="Arial" w:cs="仿宋"/>
                <w:color w:val="000000"/>
                <w:sz w:val="24"/>
                <w:szCs w:val="24"/>
              </w:rPr>
            </w:pPr>
          </w:p>
        </w:tc>
        <w:tc>
          <w:tcPr>
            <w:tcW w:w="850" w:type="dxa"/>
            <w:vMerge/>
            <w:vAlign w:val="center"/>
          </w:tcPr>
          <w:p w:rsidR="004B22D2" w:rsidRDefault="004B22D2" w:rsidP="00431FBA">
            <w:pPr>
              <w:widowControl/>
              <w:spacing w:line="300" w:lineRule="auto"/>
              <w:jc w:val="center"/>
              <w:rPr>
                <w:rFonts w:ascii="仿宋" w:eastAsia="仿宋" w:hAnsi="Arial" w:cs="仿宋"/>
                <w:color w:val="000000"/>
                <w:sz w:val="24"/>
                <w:szCs w:val="24"/>
              </w:rPr>
            </w:pPr>
          </w:p>
        </w:tc>
        <w:tc>
          <w:tcPr>
            <w:tcW w:w="4157" w:type="dxa"/>
          </w:tcPr>
          <w:p w:rsidR="004B22D2" w:rsidRDefault="004B22D2" w:rsidP="00305EBC">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项目负责人（项目组成员第</w:t>
            </w:r>
            <w:r>
              <w:rPr>
                <w:rFonts w:ascii="仿宋" w:eastAsia="仿宋" w:hAnsi="Arial" w:cs="仿宋"/>
                <w:color w:val="000000"/>
                <w:sz w:val="24"/>
                <w:szCs w:val="24"/>
              </w:rPr>
              <w:t>1</w:t>
            </w:r>
            <w:r>
              <w:rPr>
                <w:rFonts w:ascii="仿宋" w:eastAsia="仿宋" w:hAnsi="Arial" w:cs="仿宋" w:hint="eastAsia"/>
                <w:color w:val="000000"/>
                <w:sz w:val="24"/>
                <w:szCs w:val="24"/>
              </w:rPr>
              <w:t>名），在</w:t>
            </w:r>
            <w:proofErr w:type="gramStart"/>
            <w:r>
              <w:rPr>
                <w:rFonts w:ascii="仿宋" w:eastAsia="仿宋" w:hAnsi="Arial" w:cs="仿宋" w:hint="eastAsia"/>
                <w:color w:val="000000"/>
                <w:sz w:val="24"/>
                <w:szCs w:val="24"/>
              </w:rPr>
              <w:t>研</w:t>
            </w:r>
            <w:proofErr w:type="gramEnd"/>
            <w:r>
              <w:rPr>
                <w:rFonts w:ascii="仿宋" w:eastAsia="仿宋" w:hAnsi="Arial" w:cs="仿宋" w:hint="eastAsia"/>
                <w:color w:val="000000"/>
                <w:sz w:val="24"/>
                <w:szCs w:val="24"/>
              </w:rPr>
              <w:t>（</w:t>
            </w:r>
            <w:r>
              <w:rPr>
                <w:rFonts w:ascii="仿宋" w:eastAsia="仿宋" w:hAnsi="Arial" w:cs="仿宋"/>
                <w:color w:val="000000"/>
                <w:sz w:val="24"/>
                <w:szCs w:val="24"/>
              </w:rPr>
              <w:t>201</w:t>
            </w:r>
            <w:r w:rsidR="00305EBC">
              <w:rPr>
                <w:rFonts w:ascii="仿宋" w:eastAsia="仿宋" w:hAnsi="Arial" w:cs="仿宋" w:hint="eastAsia"/>
                <w:color w:val="000000"/>
                <w:sz w:val="24"/>
                <w:szCs w:val="24"/>
              </w:rPr>
              <w:t>8</w:t>
            </w:r>
            <w:r>
              <w:rPr>
                <w:rFonts w:ascii="仿宋" w:eastAsia="仿宋" w:hAnsi="Arial" w:cs="仿宋" w:hint="eastAsia"/>
                <w:color w:val="000000"/>
                <w:sz w:val="24"/>
                <w:szCs w:val="24"/>
              </w:rPr>
              <w:t>年</w:t>
            </w:r>
            <w:r w:rsidR="00305EBC">
              <w:rPr>
                <w:rFonts w:ascii="仿宋" w:eastAsia="仿宋" w:hAnsi="Arial" w:cs="仿宋" w:hint="eastAsia"/>
                <w:color w:val="000000"/>
                <w:sz w:val="24"/>
                <w:szCs w:val="24"/>
              </w:rPr>
              <w:t>4</w:t>
            </w:r>
            <w:r>
              <w:rPr>
                <w:rFonts w:ascii="仿宋" w:eastAsia="仿宋" w:hAnsi="Arial" w:cs="仿宋" w:hint="eastAsia"/>
                <w:color w:val="000000"/>
                <w:sz w:val="24"/>
                <w:szCs w:val="24"/>
              </w:rPr>
              <w:t>月</w:t>
            </w:r>
            <w:r w:rsidR="00305EBC">
              <w:rPr>
                <w:rFonts w:ascii="仿宋" w:eastAsia="仿宋" w:hAnsi="Arial" w:cs="仿宋" w:hint="eastAsia"/>
                <w:color w:val="000000"/>
                <w:sz w:val="24"/>
                <w:szCs w:val="24"/>
              </w:rPr>
              <w:t>30</w:t>
            </w:r>
            <w:r>
              <w:rPr>
                <w:rFonts w:ascii="仿宋" w:eastAsia="仿宋" w:hAnsi="Arial" w:cs="仿宋" w:hint="eastAsia"/>
                <w:color w:val="000000"/>
                <w:sz w:val="24"/>
                <w:szCs w:val="24"/>
              </w:rPr>
              <w:t>日前明确已获得立项且未完成验收，下同）和当年申报的市科技计划竞争性项目累计不得超过</w:t>
            </w:r>
            <w:r>
              <w:rPr>
                <w:rFonts w:ascii="仿宋" w:eastAsia="仿宋" w:hAnsi="Arial" w:cs="仿宋"/>
                <w:color w:val="000000"/>
                <w:sz w:val="24"/>
                <w:szCs w:val="24"/>
              </w:rPr>
              <w:t>1</w:t>
            </w:r>
            <w:r>
              <w:rPr>
                <w:rFonts w:ascii="仿宋" w:eastAsia="仿宋" w:hAnsi="Arial" w:cs="仿宋" w:hint="eastAsia"/>
                <w:color w:val="000000"/>
                <w:sz w:val="24"/>
                <w:szCs w:val="24"/>
              </w:rPr>
              <w:t>项；作为项目主要承担人（项目组成员前</w:t>
            </w:r>
            <w:r>
              <w:rPr>
                <w:rFonts w:ascii="仿宋" w:eastAsia="仿宋" w:hAnsi="Arial" w:cs="仿宋"/>
                <w:color w:val="000000"/>
                <w:sz w:val="24"/>
                <w:szCs w:val="24"/>
              </w:rPr>
              <w:t>3</w:t>
            </w:r>
            <w:r>
              <w:rPr>
                <w:rFonts w:ascii="仿宋" w:eastAsia="仿宋" w:hAnsi="Arial" w:cs="仿宋" w:hint="eastAsia"/>
                <w:color w:val="000000"/>
                <w:sz w:val="24"/>
                <w:szCs w:val="24"/>
              </w:rPr>
              <w:t>名），在</w:t>
            </w:r>
            <w:proofErr w:type="gramStart"/>
            <w:r>
              <w:rPr>
                <w:rFonts w:ascii="仿宋" w:eastAsia="仿宋" w:hAnsi="Arial" w:cs="仿宋" w:hint="eastAsia"/>
                <w:color w:val="000000"/>
                <w:sz w:val="24"/>
                <w:szCs w:val="24"/>
              </w:rPr>
              <w:t>研</w:t>
            </w:r>
            <w:proofErr w:type="gramEnd"/>
            <w:r>
              <w:rPr>
                <w:rFonts w:ascii="仿宋" w:eastAsia="仿宋" w:hAnsi="Arial" w:cs="仿宋" w:hint="eastAsia"/>
                <w:color w:val="000000"/>
                <w:sz w:val="24"/>
                <w:szCs w:val="24"/>
              </w:rPr>
              <w:t>和当年申报的市科技计划竞争性项目累计不得超过</w:t>
            </w:r>
            <w:r>
              <w:rPr>
                <w:rFonts w:ascii="仿宋" w:eastAsia="仿宋" w:hAnsi="Arial" w:cs="仿宋"/>
                <w:color w:val="000000"/>
                <w:sz w:val="24"/>
                <w:szCs w:val="24"/>
              </w:rPr>
              <w:t>2</w:t>
            </w:r>
            <w:r>
              <w:rPr>
                <w:rFonts w:ascii="仿宋" w:eastAsia="仿宋" w:hAnsi="Arial" w:cs="仿宋" w:hint="eastAsia"/>
                <w:color w:val="000000"/>
                <w:sz w:val="24"/>
                <w:szCs w:val="24"/>
              </w:rPr>
              <w:t>项。</w:t>
            </w: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申报书“项目组成员信息</w:t>
            </w:r>
            <w:r>
              <w:rPr>
                <w:rFonts w:ascii="仿宋" w:eastAsia="仿宋" w:hAnsi="Arial" w:cs="仿宋"/>
                <w:color w:val="000000"/>
                <w:sz w:val="24"/>
                <w:szCs w:val="24"/>
              </w:rPr>
              <w:t>—</w:t>
            </w:r>
            <w:r>
              <w:rPr>
                <w:rFonts w:ascii="仿宋" w:eastAsia="仿宋" w:hAnsi="Arial" w:cs="仿宋" w:hint="eastAsia"/>
                <w:color w:val="000000"/>
                <w:sz w:val="24"/>
                <w:szCs w:val="24"/>
              </w:rPr>
              <w:t>项目组成员-证件号码”（序号1-3）。</w:t>
            </w:r>
          </w:p>
        </w:tc>
        <w:tc>
          <w:tcPr>
            <w:tcW w:w="1134"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w:t>
            </w:r>
          </w:p>
        </w:tc>
      </w:tr>
      <w:tr w:rsidR="004B22D2" w:rsidTr="00431FBA">
        <w:trPr>
          <w:trHeight w:val="1513"/>
          <w:jc w:val="center"/>
        </w:trPr>
        <w:tc>
          <w:tcPr>
            <w:tcW w:w="959" w:type="dxa"/>
            <w:vMerge/>
            <w:vAlign w:val="center"/>
          </w:tcPr>
          <w:p w:rsidR="004B22D2" w:rsidRDefault="004B22D2" w:rsidP="00431FBA">
            <w:pPr>
              <w:widowControl/>
              <w:jc w:val="center"/>
              <w:rPr>
                <w:rFonts w:ascii="仿宋" w:eastAsia="仿宋" w:hAnsi="Arial" w:cs="仿宋"/>
                <w:color w:val="000000"/>
                <w:sz w:val="24"/>
                <w:szCs w:val="24"/>
              </w:rPr>
            </w:pPr>
          </w:p>
        </w:tc>
        <w:tc>
          <w:tcPr>
            <w:tcW w:w="850" w:type="dxa"/>
            <w:vMerge/>
            <w:vAlign w:val="center"/>
          </w:tcPr>
          <w:p w:rsidR="004B22D2" w:rsidRDefault="004B22D2" w:rsidP="00431FBA">
            <w:pPr>
              <w:widowControl/>
              <w:spacing w:line="300" w:lineRule="auto"/>
              <w:jc w:val="center"/>
              <w:rPr>
                <w:rFonts w:ascii="仿宋" w:eastAsia="仿宋" w:hAnsi="Arial" w:cs="仿宋"/>
                <w:color w:val="000000"/>
                <w:sz w:val="24"/>
                <w:szCs w:val="24"/>
              </w:rPr>
            </w:pPr>
          </w:p>
        </w:tc>
        <w:tc>
          <w:tcPr>
            <w:tcW w:w="4157" w:type="dxa"/>
          </w:tcPr>
          <w:p w:rsidR="004B22D2" w:rsidRDefault="004B22D2" w:rsidP="00305EBC">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申报单位存在到期未验收（</w:t>
            </w:r>
            <w:r>
              <w:rPr>
                <w:rFonts w:ascii="仿宋" w:eastAsia="仿宋" w:hAnsi="Arial" w:cs="仿宋"/>
                <w:color w:val="000000"/>
                <w:sz w:val="24"/>
                <w:szCs w:val="24"/>
              </w:rPr>
              <w:t>201</w:t>
            </w:r>
            <w:r w:rsidR="00305EBC">
              <w:rPr>
                <w:rFonts w:ascii="仿宋" w:eastAsia="仿宋" w:hAnsi="Arial" w:cs="仿宋" w:hint="eastAsia"/>
                <w:color w:val="000000"/>
                <w:sz w:val="24"/>
                <w:szCs w:val="24"/>
              </w:rPr>
              <w:t>7</w:t>
            </w:r>
            <w:r>
              <w:rPr>
                <w:rFonts w:ascii="仿宋" w:eastAsia="仿宋" w:hAnsi="Arial" w:cs="仿宋" w:hint="eastAsia"/>
                <w:color w:val="000000"/>
                <w:sz w:val="24"/>
                <w:szCs w:val="24"/>
              </w:rPr>
              <w:t>年</w:t>
            </w:r>
            <w:r>
              <w:rPr>
                <w:rFonts w:ascii="仿宋" w:eastAsia="仿宋" w:hAnsi="Arial" w:cs="仿宋"/>
                <w:color w:val="000000"/>
                <w:sz w:val="24"/>
                <w:szCs w:val="24"/>
              </w:rPr>
              <w:t>1</w:t>
            </w:r>
            <w:r w:rsidR="00305EBC">
              <w:rPr>
                <w:rFonts w:ascii="仿宋" w:eastAsia="仿宋" w:hAnsi="Arial" w:cs="仿宋" w:hint="eastAsia"/>
                <w:color w:val="000000"/>
                <w:sz w:val="24"/>
                <w:szCs w:val="24"/>
              </w:rPr>
              <w:t>2</w:t>
            </w:r>
            <w:r>
              <w:rPr>
                <w:rFonts w:ascii="仿宋" w:eastAsia="仿宋" w:hAnsi="Arial" w:cs="仿宋" w:hint="eastAsia"/>
                <w:color w:val="000000"/>
                <w:sz w:val="24"/>
                <w:szCs w:val="24"/>
              </w:rPr>
              <w:t>月</w:t>
            </w:r>
            <w:r>
              <w:rPr>
                <w:rFonts w:ascii="仿宋" w:eastAsia="仿宋" w:hAnsi="Arial" w:cs="仿宋"/>
                <w:color w:val="000000"/>
                <w:sz w:val="24"/>
                <w:szCs w:val="24"/>
              </w:rPr>
              <w:t>31</w:t>
            </w:r>
            <w:r>
              <w:rPr>
                <w:rFonts w:ascii="仿宋" w:eastAsia="仿宋" w:hAnsi="Arial" w:cs="仿宋" w:hint="eastAsia"/>
                <w:color w:val="000000"/>
                <w:sz w:val="24"/>
                <w:szCs w:val="24"/>
              </w:rPr>
              <w:t>日前合同到期且未完成验收）市科技计划竞争性项目的不得申报竞争性项目（我校限制到二级学院）。</w:t>
            </w: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根据“到期未验收清单”审查。</w:t>
            </w:r>
          </w:p>
        </w:tc>
        <w:tc>
          <w:tcPr>
            <w:tcW w:w="1134"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w:t>
            </w:r>
          </w:p>
        </w:tc>
      </w:tr>
      <w:tr w:rsidR="004B22D2" w:rsidTr="00431FBA">
        <w:trPr>
          <w:trHeight w:val="1247"/>
          <w:jc w:val="center"/>
        </w:trPr>
        <w:tc>
          <w:tcPr>
            <w:tcW w:w="959" w:type="dxa"/>
            <w:vMerge/>
            <w:vAlign w:val="center"/>
          </w:tcPr>
          <w:p w:rsidR="004B22D2" w:rsidRDefault="004B22D2" w:rsidP="00431FBA">
            <w:pPr>
              <w:widowControl/>
              <w:jc w:val="center"/>
              <w:rPr>
                <w:rFonts w:ascii="仿宋" w:eastAsia="仿宋" w:hAnsi="Arial" w:cs="仿宋"/>
                <w:color w:val="000000"/>
                <w:sz w:val="24"/>
                <w:szCs w:val="24"/>
              </w:rPr>
            </w:pPr>
          </w:p>
        </w:tc>
        <w:tc>
          <w:tcPr>
            <w:tcW w:w="850" w:type="dxa"/>
            <w:vMerge/>
            <w:vAlign w:val="center"/>
          </w:tcPr>
          <w:p w:rsidR="004B22D2" w:rsidRDefault="004B22D2" w:rsidP="00431FBA">
            <w:pPr>
              <w:widowControl/>
              <w:spacing w:line="300" w:lineRule="auto"/>
              <w:jc w:val="center"/>
              <w:rPr>
                <w:rFonts w:ascii="仿宋" w:eastAsia="仿宋" w:hAnsi="Arial" w:cs="仿宋"/>
                <w:color w:val="000000"/>
                <w:sz w:val="24"/>
                <w:szCs w:val="24"/>
              </w:rPr>
            </w:pPr>
          </w:p>
        </w:tc>
        <w:tc>
          <w:tcPr>
            <w:tcW w:w="4157" w:type="dxa"/>
          </w:tcPr>
          <w:p w:rsidR="004B22D2" w:rsidRDefault="004B22D2" w:rsidP="00431FBA">
            <w:pPr>
              <w:widowControl/>
              <w:spacing w:line="300" w:lineRule="auto"/>
              <w:jc w:val="left"/>
              <w:rPr>
                <w:rFonts w:ascii="仿宋" w:eastAsia="仿宋" w:hAnsi="Arial"/>
                <w:color w:val="000000"/>
                <w:sz w:val="24"/>
                <w:szCs w:val="24"/>
              </w:rPr>
            </w:pPr>
            <w:r>
              <w:rPr>
                <w:rFonts w:ascii="仿宋" w:eastAsia="仿宋" w:hAnsi="Arial" w:cs="仿宋" w:hint="eastAsia"/>
                <w:color w:val="000000"/>
                <w:sz w:val="24"/>
                <w:szCs w:val="24"/>
              </w:rPr>
              <w:t>项目申报</w:t>
            </w:r>
            <w:proofErr w:type="gramStart"/>
            <w:r>
              <w:rPr>
                <w:rFonts w:ascii="仿宋" w:eastAsia="仿宋" w:hAnsi="Arial" w:cs="仿宋" w:hint="eastAsia"/>
                <w:color w:val="000000"/>
                <w:sz w:val="24"/>
                <w:szCs w:val="24"/>
              </w:rPr>
              <w:t>人具副高级</w:t>
            </w:r>
            <w:proofErr w:type="gramEnd"/>
            <w:r>
              <w:rPr>
                <w:rFonts w:ascii="仿宋" w:eastAsia="仿宋" w:hAnsi="Arial" w:cs="仿宋" w:hint="eastAsia"/>
                <w:color w:val="000000"/>
                <w:sz w:val="24"/>
                <w:szCs w:val="24"/>
              </w:rPr>
              <w:t>以上职称或博士学位；</w:t>
            </w:r>
          </w:p>
          <w:p w:rsidR="004B22D2" w:rsidRDefault="004B22D2" w:rsidP="00431FBA">
            <w:pPr>
              <w:widowControl/>
              <w:spacing w:line="300" w:lineRule="auto"/>
              <w:jc w:val="left"/>
              <w:rPr>
                <w:rFonts w:ascii="仿宋" w:eastAsia="仿宋" w:hAnsi="Arial" w:cs="仿宋"/>
                <w:color w:val="000000"/>
                <w:sz w:val="24"/>
                <w:szCs w:val="24"/>
              </w:rPr>
            </w:pP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w:t>
            </w:r>
            <w:proofErr w:type="gramStart"/>
            <w:r>
              <w:rPr>
                <w:rFonts w:ascii="仿宋" w:eastAsia="仿宋" w:hAnsi="Arial" w:cs="仿宋" w:hint="eastAsia"/>
                <w:color w:val="000000"/>
                <w:sz w:val="24"/>
                <w:szCs w:val="24"/>
              </w:rPr>
              <w:t>书项目</w:t>
            </w:r>
            <w:proofErr w:type="gramEnd"/>
            <w:r>
              <w:rPr>
                <w:rFonts w:ascii="仿宋" w:eastAsia="仿宋" w:hAnsi="Arial" w:cs="仿宋" w:hint="eastAsia"/>
                <w:color w:val="000000"/>
                <w:sz w:val="24"/>
                <w:szCs w:val="24"/>
              </w:rPr>
              <w:t>组成员信息及证明材料。</w:t>
            </w:r>
          </w:p>
        </w:tc>
        <w:tc>
          <w:tcPr>
            <w:tcW w:w="1134"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系统审查、人工审查</w:t>
            </w:r>
          </w:p>
        </w:tc>
      </w:tr>
      <w:tr w:rsidR="004B22D2" w:rsidTr="00431FBA">
        <w:trPr>
          <w:trHeight w:val="1513"/>
          <w:jc w:val="center"/>
        </w:trPr>
        <w:tc>
          <w:tcPr>
            <w:tcW w:w="959" w:type="dxa"/>
            <w:vMerge/>
            <w:vAlign w:val="center"/>
          </w:tcPr>
          <w:p w:rsidR="004B22D2" w:rsidRDefault="004B22D2" w:rsidP="00431FBA">
            <w:pPr>
              <w:widowControl/>
              <w:jc w:val="center"/>
              <w:rPr>
                <w:rFonts w:ascii="仿宋" w:eastAsia="仿宋" w:hAnsi="Arial" w:cs="仿宋"/>
                <w:color w:val="000000"/>
                <w:sz w:val="24"/>
                <w:szCs w:val="24"/>
              </w:rPr>
            </w:pPr>
          </w:p>
        </w:tc>
        <w:tc>
          <w:tcPr>
            <w:tcW w:w="850" w:type="dxa"/>
            <w:vMerge/>
            <w:vAlign w:val="center"/>
          </w:tcPr>
          <w:p w:rsidR="004B22D2" w:rsidRDefault="004B22D2" w:rsidP="00431FBA">
            <w:pPr>
              <w:widowControl/>
              <w:spacing w:line="300" w:lineRule="auto"/>
              <w:jc w:val="center"/>
              <w:rPr>
                <w:rFonts w:ascii="仿宋" w:eastAsia="仿宋" w:hAnsi="Arial" w:cs="仿宋"/>
                <w:color w:val="000000"/>
                <w:sz w:val="24"/>
                <w:szCs w:val="24"/>
              </w:rPr>
            </w:pPr>
          </w:p>
        </w:tc>
        <w:tc>
          <w:tcPr>
            <w:tcW w:w="4157" w:type="dxa"/>
          </w:tcPr>
          <w:p w:rsidR="004B22D2" w:rsidRDefault="004B22D2" w:rsidP="00305EBC">
            <w:pPr>
              <w:widowControl/>
              <w:spacing w:line="300" w:lineRule="auto"/>
              <w:jc w:val="left"/>
              <w:rPr>
                <w:rFonts w:ascii="仿宋" w:eastAsia="仿宋" w:hAnsi="Arial"/>
                <w:color w:val="000000"/>
                <w:sz w:val="24"/>
                <w:szCs w:val="24"/>
              </w:rPr>
            </w:pPr>
            <w:r>
              <w:rPr>
                <w:rFonts w:ascii="仿宋" w:eastAsia="仿宋" w:hAnsi="Arial" w:cs="仿宋" w:hint="eastAsia"/>
                <w:color w:val="000000"/>
                <w:sz w:val="24"/>
                <w:szCs w:val="24"/>
              </w:rPr>
              <w:t>项目组成员中</w:t>
            </w:r>
            <w:r>
              <w:rPr>
                <w:rFonts w:ascii="仿宋" w:eastAsia="仿宋" w:hAnsi="Arial" w:cs="仿宋"/>
                <w:color w:val="000000"/>
                <w:sz w:val="24"/>
                <w:szCs w:val="24"/>
              </w:rPr>
              <w:t>35</w:t>
            </w:r>
            <w:r>
              <w:rPr>
                <w:rFonts w:ascii="仿宋" w:eastAsia="仿宋" w:hAnsi="Arial" w:cs="仿宋" w:hint="eastAsia"/>
                <w:color w:val="000000"/>
                <w:sz w:val="24"/>
                <w:szCs w:val="24"/>
              </w:rPr>
              <w:t>周岁以下（</w:t>
            </w:r>
            <w:r>
              <w:rPr>
                <w:rFonts w:ascii="仿宋" w:eastAsia="仿宋" w:hAnsi="Arial" w:cs="仿宋"/>
                <w:color w:val="000000"/>
                <w:sz w:val="24"/>
                <w:szCs w:val="24"/>
              </w:rPr>
              <w:t>198</w:t>
            </w:r>
            <w:r w:rsidR="00305EBC">
              <w:rPr>
                <w:rFonts w:ascii="仿宋" w:eastAsia="仿宋" w:hAnsi="Arial" w:cs="仿宋" w:hint="eastAsia"/>
                <w:color w:val="000000"/>
                <w:sz w:val="24"/>
                <w:szCs w:val="24"/>
              </w:rPr>
              <w:t>4</w:t>
            </w:r>
            <w:r>
              <w:rPr>
                <w:rFonts w:ascii="仿宋" w:eastAsia="仿宋" w:hAnsi="Arial" w:cs="仿宋" w:hint="eastAsia"/>
                <w:color w:val="000000"/>
                <w:sz w:val="24"/>
                <w:szCs w:val="24"/>
              </w:rPr>
              <w:t>年</w:t>
            </w:r>
            <w:r>
              <w:rPr>
                <w:rFonts w:ascii="仿宋" w:eastAsia="仿宋" w:hAnsi="Arial" w:cs="仿宋"/>
                <w:color w:val="000000"/>
                <w:sz w:val="24"/>
                <w:szCs w:val="24"/>
              </w:rPr>
              <w:t>1</w:t>
            </w:r>
            <w:r>
              <w:rPr>
                <w:rFonts w:ascii="仿宋" w:eastAsia="仿宋" w:hAnsi="Arial" w:cs="仿宋" w:hint="eastAsia"/>
                <w:color w:val="000000"/>
                <w:sz w:val="24"/>
                <w:szCs w:val="24"/>
              </w:rPr>
              <w:t>月</w:t>
            </w:r>
            <w:r>
              <w:rPr>
                <w:rFonts w:ascii="仿宋" w:eastAsia="仿宋" w:hAnsi="Arial" w:cs="仿宋"/>
                <w:color w:val="000000"/>
                <w:sz w:val="24"/>
                <w:szCs w:val="24"/>
              </w:rPr>
              <w:t>1</w:t>
            </w:r>
            <w:r>
              <w:rPr>
                <w:rFonts w:ascii="仿宋" w:eastAsia="仿宋" w:hAnsi="Arial" w:cs="仿宋" w:hint="eastAsia"/>
                <w:color w:val="000000"/>
                <w:sz w:val="24"/>
                <w:szCs w:val="24"/>
              </w:rPr>
              <w:t>日及以后出生，下同）人员不低于</w:t>
            </w:r>
            <w:r>
              <w:rPr>
                <w:rFonts w:ascii="仿宋" w:eastAsia="仿宋" w:hAnsi="Arial" w:cs="仿宋"/>
                <w:color w:val="000000"/>
                <w:sz w:val="24"/>
                <w:szCs w:val="24"/>
              </w:rPr>
              <w:t>30%</w:t>
            </w:r>
            <w:r>
              <w:rPr>
                <w:rFonts w:ascii="仿宋" w:eastAsia="仿宋" w:hAnsi="Arial" w:cs="仿宋" w:hint="eastAsia"/>
                <w:color w:val="000000"/>
                <w:sz w:val="24"/>
                <w:szCs w:val="24"/>
              </w:rPr>
              <w:t>。</w:t>
            </w: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w:t>
            </w:r>
            <w:proofErr w:type="gramStart"/>
            <w:r>
              <w:rPr>
                <w:rFonts w:ascii="仿宋" w:eastAsia="仿宋" w:hAnsi="Arial" w:cs="仿宋" w:hint="eastAsia"/>
                <w:color w:val="000000"/>
                <w:sz w:val="24"/>
                <w:szCs w:val="24"/>
              </w:rPr>
              <w:t>书项目</w:t>
            </w:r>
            <w:proofErr w:type="gramEnd"/>
            <w:r>
              <w:rPr>
                <w:rFonts w:ascii="仿宋" w:eastAsia="仿宋" w:hAnsi="Arial" w:cs="仿宋" w:hint="eastAsia"/>
                <w:color w:val="000000"/>
                <w:sz w:val="24"/>
                <w:szCs w:val="24"/>
              </w:rPr>
              <w:t>组成员信息及证明材料。</w:t>
            </w:r>
          </w:p>
        </w:tc>
        <w:tc>
          <w:tcPr>
            <w:tcW w:w="1134"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系统审查、人工审查</w:t>
            </w:r>
          </w:p>
        </w:tc>
      </w:tr>
    </w:tbl>
    <w:p w:rsidR="00095408" w:rsidRDefault="00095408"/>
    <w:sectPr w:rsidR="00095408" w:rsidSect="00381E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22D2"/>
    <w:rsid w:val="00095408"/>
    <w:rsid w:val="00305EBC"/>
    <w:rsid w:val="00381EA3"/>
    <w:rsid w:val="004B22D2"/>
    <w:rsid w:val="006C29BA"/>
    <w:rsid w:val="00B21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2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2D2"/>
    <w:rPr>
      <w:rFonts w:ascii="Calibri" w:eastAsia="宋体"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533</Characters>
  <Application>Microsoft Office Word</Application>
  <DocSecurity>0</DocSecurity>
  <Lines>4</Lines>
  <Paragraphs>1</Paragraphs>
  <ScaleCrop>false</ScaleCrop>
  <Company>华南农业大学</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4</cp:revision>
  <dcterms:created xsi:type="dcterms:W3CDTF">2017-06-14T01:58:00Z</dcterms:created>
  <dcterms:modified xsi:type="dcterms:W3CDTF">2018-05-24T04:53:00Z</dcterms:modified>
</cp:coreProperties>
</file>