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6D0" w:rsidRPr="00912D86" w:rsidRDefault="00906BE1" w:rsidP="00912D86">
      <w:pPr>
        <w:widowControl/>
        <w:spacing w:before="100" w:beforeAutospacing="1" w:after="100" w:afterAutospacing="1"/>
        <w:jc w:val="center"/>
        <w:rPr>
          <w:rFonts w:ascii="宋体" w:eastAsia="宋体" w:hAnsi="宋体" w:cs="宋体"/>
          <w:kern w:val="0"/>
          <w:sz w:val="24"/>
          <w:szCs w:val="24"/>
        </w:rPr>
      </w:pPr>
      <w:hyperlink r:id="rId7" w:history="1">
        <w:r w:rsidR="008626D0" w:rsidRPr="00906BE1">
          <w:rPr>
            <w:rStyle w:val="a5"/>
            <w:rFonts w:ascii="黑体" w:eastAsia="黑体" w:hAnsi="黑体" w:cs="宋体" w:hint="eastAsia"/>
            <w:b/>
            <w:bCs/>
            <w:kern w:val="0"/>
            <w:sz w:val="36"/>
          </w:rPr>
          <w:t>广东省质监局关于印发《2017年</w:t>
        </w:r>
        <w:r w:rsidR="008626D0" w:rsidRPr="00906BE1">
          <w:rPr>
            <w:rStyle w:val="a5"/>
            <w:rFonts w:ascii="黑体" w:eastAsia="黑体" w:hAnsi="黑体" w:cs="宋体" w:hint="eastAsia"/>
            <w:b/>
            <w:bCs/>
            <w:kern w:val="0"/>
            <w:sz w:val="36"/>
          </w:rPr>
          <w:t>度</w:t>
        </w:r>
        <w:r w:rsidR="008626D0" w:rsidRPr="00906BE1">
          <w:rPr>
            <w:rStyle w:val="a5"/>
            <w:rFonts w:ascii="黑体" w:eastAsia="黑体" w:hAnsi="黑体" w:cs="宋体" w:hint="eastAsia"/>
            <w:b/>
            <w:bCs/>
            <w:kern w:val="0"/>
            <w:sz w:val="36"/>
          </w:rPr>
          <w:t>工业类省地方标准制修订项目立项指南》的通知</w:t>
        </w:r>
      </w:hyperlink>
      <w:r w:rsidR="008626D0" w:rsidRPr="008626D0">
        <w:rPr>
          <w:rFonts w:ascii="宋体" w:eastAsia="宋体" w:hAnsi="宋体" w:cs="宋体"/>
          <w:kern w:val="0"/>
          <w:sz w:val="24"/>
          <w:szCs w:val="24"/>
        </w:rPr>
        <w:br/>
      </w:r>
      <w:hyperlink r:id="rId8" w:history="1">
        <w:r w:rsidR="008626D0" w:rsidRPr="008626D0">
          <w:rPr>
            <w:rFonts w:ascii="宋体" w:eastAsia="宋体" w:hAnsi="宋体" w:cs="宋体"/>
            <w:vanish/>
            <w:color w:val="0000FF"/>
            <w:kern w:val="0"/>
            <w:sz w:val="18"/>
            <w:u w:val="single"/>
          </w:rPr>
          <w:t>人民微博</w:t>
        </w:r>
      </w:hyperlink>
      <w:r w:rsidR="008626D0" w:rsidRPr="008626D0">
        <w:rPr>
          <w:rFonts w:ascii="宋体" w:eastAsia="宋体" w:hAnsi="宋体" w:cs="宋体"/>
          <w:vanish/>
          <w:kern w:val="0"/>
          <w:sz w:val="18"/>
          <w:szCs w:val="18"/>
        </w:rPr>
        <w:t xml:space="preserve"> </w:t>
      </w:r>
      <w:hyperlink r:id="rId9" w:history="1">
        <w:r w:rsidR="008626D0" w:rsidRPr="008626D0">
          <w:rPr>
            <w:rFonts w:ascii="宋体" w:eastAsia="宋体" w:hAnsi="宋体" w:cs="宋体"/>
            <w:vanish/>
            <w:color w:val="0000FF"/>
            <w:kern w:val="0"/>
            <w:sz w:val="18"/>
            <w:u w:val="single"/>
          </w:rPr>
          <w:t>新浪微博</w:t>
        </w:r>
      </w:hyperlink>
      <w:r w:rsidR="008626D0" w:rsidRPr="008626D0">
        <w:rPr>
          <w:rFonts w:ascii="宋体" w:eastAsia="宋体" w:hAnsi="宋体" w:cs="宋体"/>
          <w:vanish/>
          <w:kern w:val="0"/>
          <w:sz w:val="18"/>
          <w:szCs w:val="18"/>
        </w:rPr>
        <w:t xml:space="preserve"> </w:t>
      </w:r>
      <w:hyperlink r:id="rId10" w:history="1">
        <w:r w:rsidR="008626D0" w:rsidRPr="008626D0">
          <w:rPr>
            <w:rFonts w:ascii="宋体" w:eastAsia="宋体" w:hAnsi="宋体" w:cs="宋体"/>
            <w:vanish/>
            <w:color w:val="0000FF"/>
            <w:kern w:val="0"/>
            <w:sz w:val="18"/>
            <w:u w:val="single"/>
          </w:rPr>
          <w:t>腾讯微博</w:t>
        </w:r>
      </w:hyperlink>
      <w:r w:rsidR="008626D0" w:rsidRPr="008626D0">
        <w:rPr>
          <w:rFonts w:ascii="宋体" w:eastAsia="宋体" w:hAnsi="宋体" w:cs="宋体"/>
          <w:vanish/>
          <w:kern w:val="0"/>
          <w:sz w:val="18"/>
          <w:szCs w:val="18"/>
        </w:rPr>
        <w:t xml:space="preserve"> </w:t>
      </w:r>
    </w:p>
    <w:p w:rsidR="008626D0" w:rsidRPr="008626D0" w:rsidRDefault="008626D0" w:rsidP="008626D0">
      <w:pPr>
        <w:widowControl/>
        <w:jc w:val="left"/>
        <w:rPr>
          <w:rFonts w:ascii="宋体" w:eastAsia="宋体" w:hAnsi="宋体" w:cs="宋体"/>
          <w:kern w:val="0"/>
          <w:sz w:val="24"/>
          <w:szCs w:val="24"/>
        </w:rPr>
      </w:pP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省标准化协调推进联席会议各有关成员单位，各地级以上市质监局，深圳市、顺德区市场监管局，各有关省专业标准化技术委员会，各有关单位：</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为贯彻落实党中央、国务院和省委、省政府关于深化标准化工作改革的一系列重大部署，充分发挥技术标准在便利经贸往来、支撑产业发展、促进科技进步等方面的规范和引领作用，进一步完善广东先进标准体系，根据《国务院关于印发深化标准化工作改革方案的通知》和《广东省人民政府关于深化标准化工作改革推进广东先进标准体系建设的意见》等要求，现将《2017年度工业类地方标准制修订项目立项指南》印发给你们。请参照指南要求，认真研究部署，做好组织申报工作。</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联系人：省质监局标准化处</w:t>
      </w:r>
      <w:r w:rsidRPr="008626D0">
        <w:rPr>
          <w:rFonts w:ascii="宋体" w:eastAsia="宋体" w:hAnsi="宋体" w:cs="宋体" w:hint="eastAsia"/>
          <w:kern w:val="0"/>
          <w:sz w:val="24"/>
          <w:szCs w:val="24"/>
        </w:rPr>
        <w:t> </w:t>
      </w:r>
      <w:r w:rsidRPr="008626D0">
        <w:rPr>
          <w:rFonts w:ascii="楷体" w:eastAsia="楷体" w:hAnsi="楷体" w:cs="宋体" w:hint="eastAsia"/>
          <w:kern w:val="0"/>
          <w:sz w:val="24"/>
          <w:szCs w:val="24"/>
        </w:rPr>
        <w:t>黄怀</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电话：020-38835919　 邮箱：gdsjbzc@126.com　</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地址：广州市天河区黄埔大道西363（510620）　</w:t>
      </w:r>
    </w:p>
    <w:p w:rsidR="008626D0" w:rsidRPr="008626D0" w:rsidRDefault="008626D0" w:rsidP="008626D0">
      <w:pPr>
        <w:widowControl/>
        <w:wordWrap w:val="0"/>
        <w:spacing w:before="100" w:beforeAutospacing="1" w:after="100" w:afterAutospacing="1"/>
        <w:jc w:val="righ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宋体" w:hint="eastAsia"/>
          <w:kern w:val="0"/>
          <w:sz w:val="24"/>
          <w:szCs w:val="24"/>
        </w:rPr>
        <w:t xml:space="preserve">广东省质监局　　 </w:t>
      </w:r>
    </w:p>
    <w:p w:rsidR="008626D0" w:rsidRPr="008626D0" w:rsidRDefault="008626D0" w:rsidP="008626D0">
      <w:pPr>
        <w:widowControl/>
        <w:wordWrap w:val="0"/>
        <w:spacing w:before="100" w:beforeAutospacing="1" w:after="100" w:afterAutospacing="1"/>
        <w:jc w:val="righ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楷体" w:hint="eastAsia"/>
          <w:kern w:val="0"/>
          <w:sz w:val="24"/>
          <w:szCs w:val="24"/>
        </w:rPr>
        <w:t>2017</w:t>
      </w:r>
      <w:r w:rsidRPr="008626D0">
        <w:rPr>
          <w:rFonts w:ascii="楷体" w:eastAsia="楷体" w:hAnsi="楷体" w:cs="宋体" w:hint="eastAsia"/>
          <w:kern w:val="0"/>
          <w:sz w:val="24"/>
          <w:szCs w:val="24"/>
        </w:rPr>
        <w:t xml:space="preserve">年3月10日 </w:t>
      </w:r>
    </w:p>
    <w:p w:rsidR="008626D0" w:rsidRPr="008626D0" w:rsidRDefault="008626D0" w:rsidP="008626D0">
      <w:pPr>
        <w:widowControl/>
        <w:wordWrap w:val="0"/>
        <w:spacing w:before="100" w:beforeAutospacing="1" w:after="100" w:afterAutospacing="1"/>
        <w:jc w:val="center"/>
        <w:rPr>
          <w:rFonts w:ascii="楷体" w:eastAsia="楷体" w:hAnsi="楷体" w:cs="宋体"/>
          <w:kern w:val="0"/>
          <w:sz w:val="24"/>
          <w:szCs w:val="24"/>
        </w:rPr>
      </w:pPr>
      <w:r w:rsidRPr="008626D0">
        <w:rPr>
          <w:rFonts w:ascii="楷体" w:eastAsia="楷体" w:hAnsi="楷体" w:cs="宋体" w:hint="eastAsia"/>
          <w:kern w:val="0"/>
          <w:sz w:val="24"/>
          <w:szCs w:val="24"/>
        </w:rPr>
        <w:t xml:space="preserve">　　2017年度工业类省地方标准制修订项目立项指南</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b/>
          <w:bCs/>
          <w:kern w:val="0"/>
          <w:sz w:val="24"/>
          <w:szCs w:val="24"/>
        </w:rPr>
        <w:t xml:space="preserve">　　一、总体要求</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贯彻落实党中央、国务院和省委、省政府关于深化标准化工作改革的一系列重大部署，围绕“五位一体”总体布局和“四个全面”战略布局，以提高发展质量和效益为中心，以推进供给侧结构性改革为主线，发挥技术标准在推动创新、引领发展、推进国家治理体系和治理能力现代化中的基础性和战略性作用，积极实施标准化战略，构建广东先进标准体系，为实现“三个定位、两个率先”目标提供有力支撑。</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b/>
          <w:bCs/>
          <w:kern w:val="0"/>
          <w:sz w:val="24"/>
          <w:szCs w:val="24"/>
        </w:rPr>
        <w:t xml:space="preserve">　　二、立项重点</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一）涉及我省先进装备制造业的各类技术标准，包括智能制造装备、汽车及新能源汽车制造、海洋工程装备与船舶、轨道交通装备、无人机、节能环保装备、新能源装备和通用航空装备等工业产品设计、生产、检验、包装、储运、使用等过程中与安全和环境相关的重要标准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lastRenderedPageBreak/>
        <w:t xml:space="preserve">　　（二）涉及生物、新材料（石墨烯）、卫星及应用、新一代信息技术等新兴产业以及节能减排、循环经济等领域的重要标准项目。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（三）涉及轻工、家电、家具、五金、造纸、陶瓷、建材、纺织服装等优势传统产业领域的重要标准项目。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（四）涉及智能社区、数字家庭、城市建设、交通运输、高速移动通讯、信息网络、特种设备、危险化学品、个体防护等领域的重要标准项目。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（五）涉及我省重点需求培育领域的标准项目。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（六）等同或修改采用国际标准和国外先进标准的重要项目。</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b/>
          <w:bCs/>
          <w:kern w:val="0"/>
          <w:sz w:val="24"/>
          <w:szCs w:val="24"/>
        </w:rPr>
        <w:t xml:space="preserve">　　三、申报要求</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（一）各申报单位对报送的项目要从立项的科学性、必要性、可行性等方面进行充分论证，确保申报项目的有效性。</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（二）各申报单位要结合工作实际，以科研成果和实践为基础，鼓励将自主创新成果或专利技术转化为标准，形成一批具有自主知识产权的先进标准。</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（三）各申报单位对申报项目应落实经费、人才保障。</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四）申报高端新型电子信息、LED照明、电动汽车、节能、环保、新材料、新能源、高端装备制造和演艺灯光等标准项目的单位分别向战略性新兴产业标准体系规划与路线图项目承担单位（附件1，下简称承担单位）提交申报材料，由承担单位初审后报省质监局标准化处。</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（五）标准申报项目有省专业标准化技术委员会（附件2，下简称技术委员会）归口的，申报材料应提交技术委员会，经其秘书处组织初审后报省质监局。</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（六）标准申报项目既有承担单位又有技术委员会的，向承担单位提交申报材料。</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（七）申报材料。</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1.《广东省地方标准制修订计划项目任务书》（附件3，下简称《任务书》）。项目申报负责单位应提交标准查新报告，所有申报单位需在《任务书》上加盖公章。</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2.《广东省地方标准制修订计划项目建议表》（附件4，下简称《建议表》）。</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3.标准草案。详细列出标准的范围和主要技术内容。修订标准，需说明拟修订的内容。</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lastRenderedPageBreak/>
        <w:t xml:space="preserve">　　（八）属（四）、（五）范围的标准申报项目，经有关产业主管部门或所在地地级以上市（含顺德区，下同）标准化行政主管部门推荐，由申报单位向承担单位或技术委员会报送申报材料；其他申报项目由申报单位向有关产业主管部门或所在地地级以上市标准化行政主管部门报送申报材料；报送的申报材料包括《任务书》（含查新报告，下同）、《建议表》和标准草案纸质文本各一式两份及电子文档。</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九）省产业主管部门、所在地地级以上市标准化行政主管部门负责推荐、汇总并填写《广东省地方标准制修订计划项目汇总表》（附件5），连同《任务书》、《建议表》和标准草案纸质文本各一式一份及电子文档报送省质监局。省直单位申报项目没有承担单位或技术委员会归口的，可直接向省质监局报送《任务书》、《建议表》和标准草案纸质文本各一式一份及电子文档。3月20日、8月20日为项目批次申报截止日期。</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（十）各技术委员会对报送的申报项目要进行认真、严格的审查，汇总并填写初审意见、加盖技术委员会公章后分别于</w:t>
      </w:r>
      <w:r w:rsidRPr="00912D86">
        <w:rPr>
          <w:rFonts w:ascii="楷体" w:eastAsia="楷体" w:hAnsi="楷体" w:cs="宋体" w:hint="eastAsia"/>
          <w:kern w:val="0"/>
          <w:sz w:val="24"/>
          <w:szCs w:val="24"/>
          <w:highlight w:val="yellow"/>
        </w:rPr>
        <w:t>3月30日、8月30日前</w:t>
      </w:r>
      <w:r w:rsidRPr="008626D0">
        <w:rPr>
          <w:rFonts w:ascii="楷体" w:eastAsia="楷体" w:hAnsi="楷体" w:cs="宋体" w:hint="eastAsia"/>
          <w:kern w:val="0"/>
          <w:sz w:val="24"/>
          <w:szCs w:val="24"/>
        </w:rPr>
        <w:t>报送省质监局。承担单位根据整体项目推进情况及时向省质监局报送相关材料。</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（十一）项目下达后，申报单位原则上不得变更项目名称、起草单位和进度安排等。因客观情况变化确需变更的，申报单位需向省质监局提交书面申请，批准同意后再行调整。</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报送省质监局书面材料邮寄地址：广州市天河区员村街道黄埔大道中144-152号海景中心西塔6层211房（邮编：510655）；联系人：彭兆红；电话：020-84003251；邮箱：gdbztz@126.com。</w:t>
      </w:r>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附件：1.</w:t>
      </w:r>
      <w:hyperlink r:id="rId11" w:history="1">
        <w:r w:rsidRPr="008626D0">
          <w:rPr>
            <w:rFonts w:ascii="楷体" w:eastAsia="楷体" w:hAnsi="楷体" w:cs="宋体" w:hint="eastAsia"/>
            <w:color w:val="0000FF"/>
            <w:kern w:val="0"/>
            <w:sz w:val="24"/>
            <w:szCs w:val="24"/>
            <w:u w:val="single"/>
          </w:rPr>
          <w:t>战略性新兴产业标准体系规划与路线图项目承担单</w:t>
        </w:r>
      </w:hyperlink>
      <w:hyperlink r:id="rId12" w:history="1">
        <w:r w:rsidRPr="008626D0">
          <w:rPr>
            <w:rFonts w:ascii="楷体" w:eastAsia="楷体" w:hAnsi="楷体" w:cs="宋体" w:hint="eastAsia"/>
            <w:color w:val="0000FF"/>
            <w:kern w:val="0"/>
            <w:sz w:val="24"/>
            <w:szCs w:val="24"/>
            <w:u w:val="single"/>
          </w:rPr>
          <w:t>位信息列表</w:t>
        </w:r>
      </w:hyperlink>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楷体" w:hint="eastAsia"/>
          <w:kern w:val="0"/>
          <w:sz w:val="24"/>
          <w:szCs w:val="24"/>
        </w:rPr>
        <w:t xml:space="preserve"> 2.</w:t>
      </w:r>
      <w:hyperlink r:id="rId13" w:history="1">
        <w:r w:rsidRPr="008626D0">
          <w:rPr>
            <w:rFonts w:ascii="楷体" w:eastAsia="楷体" w:hAnsi="楷体" w:cs="宋体" w:hint="eastAsia"/>
            <w:color w:val="0000FF"/>
            <w:kern w:val="0"/>
            <w:sz w:val="24"/>
            <w:szCs w:val="24"/>
            <w:u w:val="single"/>
          </w:rPr>
          <w:t>工业类省专业标准化技术委员会列表</w:t>
        </w:r>
      </w:hyperlink>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楷体" w:hint="eastAsia"/>
          <w:kern w:val="0"/>
          <w:sz w:val="24"/>
          <w:szCs w:val="24"/>
        </w:rPr>
        <w:t xml:space="preserve"> 3.</w:t>
      </w:r>
      <w:hyperlink r:id="rId14" w:history="1">
        <w:r w:rsidRPr="008626D0">
          <w:rPr>
            <w:rFonts w:ascii="楷体" w:eastAsia="楷体" w:hAnsi="楷体" w:cs="宋体" w:hint="eastAsia"/>
            <w:color w:val="0000FF"/>
            <w:kern w:val="0"/>
            <w:sz w:val="24"/>
            <w:szCs w:val="24"/>
            <w:u w:val="single"/>
          </w:rPr>
          <w:t>广东省地方标准制修订计划项目任务书</w:t>
        </w:r>
      </w:hyperlink>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楷体" w:hint="eastAsia"/>
          <w:kern w:val="0"/>
          <w:sz w:val="24"/>
          <w:szCs w:val="24"/>
        </w:rPr>
        <w:t xml:space="preserve"> 4.</w:t>
      </w:r>
      <w:hyperlink r:id="rId15" w:history="1">
        <w:r w:rsidRPr="008626D0">
          <w:rPr>
            <w:rFonts w:ascii="楷体" w:eastAsia="楷体" w:hAnsi="楷体" w:cs="宋体" w:hint="eastAsia"/>
            <w:color w:val="0000FF"/>
            <w:kern w:val="0"/>
            <w:sz w:val="24"/>
            <w:szCs w:val="24"/>
            <w:u w:val="single"/>
          </w:rPr>
          <w:t>广东省地方标准制修订计划项目建议表</w:t>
        </w:r>
      </w:hyperlink>
    </w:p>
    <w:p w:rsidR="008626D0" w:rsidRPr="008626D0" w:rsidRDefault="008626D0" w:rsidP="008626D0">
      <w:pPr>
        <w:widowControl/>
        <w:wordWrap w:val="0"/>
        <w:spacing w:before="100" w:beforeAutospacing="1" w:after="100" w:afterAutospacing="1"/>
        <w:jc w:val="left"/>
        <w:rPr>
          <w:rFonts w:ascii="楷体" w:eastAsia="楷体" w:hAnsi="楷体" w:cs="宋体"/>
          <w:kern w:val="0"/>
          <w:sz w:val="24"/>
          <w:szCs w:val="24"/>
        </w:rPr>
      </w:pPr>
      <w:r w:rsidRPr="008626D0">
        <w:rPr>
          <w:rFonts w:ascii="楷体" w:eastAsia="楷体" w:hAnsi="楷体" w:cs="宋体" w:hint="eastAsia"/>
          <w:kern w:val="0"/>
          <w:sz w:val="24"/>
          <w:szCs w:val="24"/>
        </w:rPr>
        <w:t xml:space="preserve">　　　　</w:t>
      </w:r>
      <w:r w:rsidRPr="008626D0">
        <w:rPr>
          <w:rFonts w:ascii="宋体" w:eastAsia="宋体" w:hAnsi="宋体" w:cs="宋体" w:hint="eastAsia"/>
          <w:kern w:val="0"/>
          <w:sz w:val="24"/>
          <w:szCs w:val="24"/>
        </w:rPr>
        <w:t> </w:t>
      </w:r>
      <w:r w:rsidRPr="008626D0">
        <w:rPr>
          <w:rFonts w:ascii="楷体" w:eastAsia="楷体" w:hAnsi="楷体" w:cs="楷体" w:hint="eastAsia"/>
          <w:kern w:val="0"/>
          <w:sz w:val="24"/>
          <w:szCs w:val="24"/>
        </w:rPr>
        <w:t xml:space="preserve"> 5.</w:t>
      </w:r>
      <w:hyperlink r:id="rId16" w:history="1">
        <w:r w:rsidRPr="008626D0">
          <w:rPr>
            <w:rFonts w:ascii="楷体" w:eastAsia="楷体" w:hAnsi="楷体" w:cs="宋体" w:hint="eastAsia"/>
            <w:color w:val="0000FF"/>
            <w:kern w:val="0"/>
            <w:sz w:val="24"/>
            <w:szCs w:val="24"/>
            <w:u w:val="single"/>
          </w:rPr>
          <w:t>广东省地方标准制修订计划项目汇总表</w:t>
        </w:r>
      </w:hyperlink>
    </w:p>
    <w:p w:rsidR="008626D0" w:rsidRPr="008626D0" w:rsidRDefault="008626D0"/>
    <w:sectPr w:rsidR="008626D0" w:rsidRPr="008626D0" w:rsidSect="007E44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4A5" w:rsidRDefault="00F774A5" w:rsidP="00EA6642">
      <w:r>
        <w:separator/>
      </w:r>
    </w:p>
  </w:endnote>
  <w:endnote w:type="continuationSeparator" w:id="1">
    <w:p w:rsidR="00F774A5" w:rsidRDefault="00F774A5" w:rsidP="00EA66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4A5" w:rsidRDefault="00F774A5" w:rsidP="00EA6642">
      <w:r>
        <w:separator/>
      </w:r>
    </w:p>
  </w:footnote>
  <w:footnote w:type="continuationSeparator" w:id="1">
    <w:p w:rsidR="00F774A5" w:rsidRDefault="00F774A5" w:rsidP="00EA66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6642"/>
    <w:rsid w:val="0001158D"/>
    <w:rsid w:val="003E0573"/>
    <w:rsid w:val="007E4409"/>
    <w:rsid w:val="008626D0"/>
    <w:rsid w:val="00906BE1"/>
    <w:rsid w:val="00912D86"/>
    <w:rsid w:val="00EA6642"/>
    <w:rsid w:val="00F774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4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6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642"/>
    <w:rPr>
      <w:sz w:val="18"/>
      <w:szCs w:val="18"/>
    </w:rPr>
  </w:style>
  <w:style w:type="paragraph" w:styleId="a4">
    <w:name w:val="footer"/>
    <w:basedOn w:val="a"/>
    <w:link w:val="Char0"/>
    <w:uiPriority w:val="99"/>
    <w:semiHidden/>
    <w:unhideWhenUsed/>
    <w:rsid w:val="00EA66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642"/>
    <w:rPr>
      <w:sz w:val="18"/>
      <w:szCs w:val="18"/>
    </w:rPr>
  </w:style>
  <w:style w:type="character" w:styleId="a5">
    <w:name w:val="Hyperlink"/>
    <w:basedOn w:val="a0"/>
    <w:uiPriority w:val="99"/>
    <w:unhideWhenUsed/>
    <w:rsid w:val="008626D0"/>
    <w:rPr>
      <w:color w:val="0000FF"/>
      <w:u w:val="single"/>
    </w:rPr>
  </w:style>
  <w:style w:type="paragraph" w:styleId="a6">
    <w:name w:val="Normal (Web)"/>
    <w:basedOn w:val="a"/>
    <w:uiPriority w:val="99"/>
    <w:semiHidden/>
    <w:unhideWhenUsed/>
    <w:rsid w:val="008626D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626D0"/>
    <w:rPr>
      <w:b/>
      <w:bCs/>
    </w:rPr>
  </w:style>
  <w:style w:type="character" w:customStyle="1" w:styleId="gwdtitle1">
    <w:name w:val="gwdtitle1"/>
    <w:basedOn w:val="a0"/>
    <w:rsid w:val="008626D0"/>
  </w:style>
  <w:style w:type="character" w:customStyle="1" w:styleId="linknamespan1">
    <w:name w:val="linknamespan1"/>
    <w:basedOn w:val="a0"/>
    <w:rsid w:val="008626D0"/>
  </w:style>
  <w:style w:type="character" w:styleId="a8">
    <w:name w:val="FollowedHyperlink"/>
    <w:basedOn w:val="a0"/>
    <w:uiPriority w:val="99"/>
    <w:semiHidden/>
    <w:unhideWhenUsed/>
    <w:rsid w:val="00906BE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58294367">
      <w:bodyDiv w:val="1"/>
      <w:marLeft w:val="0"/>
      <w:marRight w:val="0"/>
      <w:marTop w:val="0"/>
      <w:marBottom w:val="0"/>
      <w:divBdr>
        <w:top w:val="none" w:sz="0" w:space="0" w:color="auto"/>
        <w:left w:val="none" w:sz="0" w:space="0" w:color="auto"/>
        <w:bottom w:val="none" w:sz="0" w:space="0" w:color="auto"/>
        <w:right w:val="none" w:sz="0" w:space="0" w:color="auto"/>
      </w:divBdr>
      <w:divsChild>
        <w:div w:id="564220221">
          <w:marLeft w:val="0"/>
          <w:marRight w:val="0"/>
          <w:marTop w:val="0"/>
          <w:marBottom w:val="0"/>
          <w:divBdr>
            <w:top w:val="none" w:sz="0" w:space="0" w:color="auto"/>
            <w:left w:val="none" w:sz="0" w:space="0" w:color="auto"/>
            <w:bottom w:val="none" w:sz="0" w:space="0" w:color="auto"/>
            <w:right w:val="none" w:sz="0" w:space="0" w:color="auto"/>
          </w:divBdr>
          <w:divsChild>
            <w:div w:id="607934981">
              <w:marLeft w:val="0"/>
              <w:marRight w:val="0"/>
              <w:marTop w:val="0"/>
              <w:marBottom w:val="0"/>
              <w:divBdr>
                <w:top w:val="none" w:sz="0" w:space="0" w:color="auto"/>
                <w:left w:val="none" w:sz="0" w:space="0" w:color="auto"/>
                <w:bottom w:val="none" w:sz="0" w:space="0" w:color="auto"/>
                <w:right w:val="none" w:sz="0" w:space="0" w:color="auto"/>
              </w:divBdr>
              <w:divsChild>
                <w:div w:id="1690060929">
                  <w:marLeft w:val="0"/>
                  <w:marRight w:val="0"/>
                  <w:marTop w:val="0"/>
                  <w:marBottom w:val="0"/>
                  <w:divBdr>
                    <w:top w:val="none" w:sz="0" w:space="0" w:color="auto"/>
                    <w:left w:val="none" w:sz="0" w:space="0" w:color="auto"/>
                    <w:bottom w:val="none" w:sz="0" w:space="0" w:color="auto"/>
                    <w:right w:val="none" w:sz="0" w:space="0" w:color="auto"/>
                  </w:divBdr>
                  <w:divsChild>
                    <w:div w:id="1687825404">
                      <w:marLeft w:val="0"/>
                      <w:marRight w:val="0"/>
                      <w:marTop w:val="0"/>
                      <w:marBottom w:val="0"/>
                      <w:divBdr>
                        <w:top w:val="none" w:sz="0" w:space="0" w:color="auto"/>
                        <w:left w:val="none" w:sz="0" w:space="0" w:color="auto"/>
                        <w:bottom w:val="none" w:sz="0" w:space="0" w:color="auto"/>
                        <w:right w:val="none" w:sz="0" w:space="0" w:color="auto"/>
                      </w:divBdr>
                      <w:divsChild>
                        <w:div w:id="1621649271">
                          <w:marLeft w:val="0"/>
                          <w:marRight w:val="0"/>
                          <w:marTop w:val="0"/>
                          <w:marBottom w:val="0"/>
                          <w:divBdr>
                            <w:top w:val="none" w:sz="0" w:space="0" w:color="auto"/>
                            <w:left w:val="none" w:sz="0" w:space="0" w:color="auto"/>
                            <w:bottom w:val="none" w:sz="0" w:space="0" w:color="auto"/>
                            <w:right w:val="none" w:sz="0" w:space="0" w:color="auto"/>
                          </w:divBdr>
                          <w:divsChild>
                            <w:div w:id="1946964460">
                              <w:marLeft w:val="0"/>
                              <w:marRight w:val="0"/>
                              <w:marTop w:val="0"/>
                              <w:marBottom w:val="0"/>
                              <w:divBdr>
                                <w:top w:val="single" w:sz="6" w:space="0" w:color="FF9933"/>
                                <w:left w:val="single" w:sz="6" w:space="0" w:color="FF9933"/>
                                <w:bottom w:val="single" w:sz="6" w:space="0" w:color="FF9933"/>
                                <w:right w:val="single" w:sz="6" w:space="0" w:color="FF9933"/>
                              </w:divBdr>
                              <w:divsChild>
                                <w:div w:id="30174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269022">
                      <w:marLeft w:val="0"/>
                      <w:marRight w:val="0"/>
                      <w:marTop w:val="0"/>
                      <w:marBottom w:val="0"/>
                      <w:divBdr>
                        <w:top w:val="none" w:sz="0" w:space="0" w:color="auto"/>
                        <w:left w:val="none" w:sz="0" w:space="0" w:color="auto"/>
                        <w:bottom w:val="none" w:sz="0" w:space="0" w:color="auto"/>
                        <w:right w:val="none" w:sz="0" w:space="0" w:color="auto"/>
                      </w:divBdr>
                      <w:divsChild>
                        <w:div w:id="1164004326">
                          <w:marLeft w:val="0"/>
                          <w:marRight w:val="0"/>
                          <w:marTop w:val="0"/>
                          <w:marBottom w:val="0"/>
                          <w:divBdr>
                            <w:top w:val="none" w:sz="0" w:space="0" w:color="auto"/>
                            <w:left w:val="none" w:sz="0" w:space="0" w:color="auto"/>
                            <w:bottom w:val="none" w:sz="0" w:space="0" w:color="auto"/>
                            <w:right w:val="none" w:sz="0" w:space="0" w:color="auto"/>
                          </w:divBdr>
                          <w:divsChild>
                            <w:div w:id="181367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qts.gov.cn/govinfo/auto37/201703/t20170314_130718.html" TargetMode="External"/><Relationship Id="rId13" Type="http://schemas.openxmlformats.org/officeDocument/2006/relationships/hyperlink" Target="http://www.gdqts.gov.cn/govinfo/auto37/201703/W020170314396161716704.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dqts.gov.cn/govinfo/auto37/201703/t20170314_130718.html" TargetMode="External"/><Relationship Id="rId12" Type="http://schemas.openxmlformats.org/officeDocument/2006/relationships/hyperlink" Target="http://www.gdqts.gov.cn/govinfo/auto37/201703/W020170314396161719092.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dqts.gov.cn/govinfo/auto37/201703/W020170314396161879751.do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dqts.gov.cn/govinfo/auto37/201703/W020170314396161719092.doc" TargetMode="External"/><Relationship Id="rId5" Type="http://schemas.openxmlformats.org/officeDocument/2006/relationships/footnotes" Target="footnotes.xml"/><Relationship Id="rId15" Type="http://schemas.openxmlformats.org/officeDocument/2006/relationships/hyperlink" Target="http://www.gdqts.gov.cn/govinfo/auto37/201703/W020170314396161874731.doc" TargetMode="External"/><Relationship Id="rId10" Type="http://schemas.openxmlformats.org/officeDocument/2006/relationships/hyperlink" Target="http://www.gdqts.gov.cn/govinfo/auto37/201703/t20170314_130718.html" TargetMode="External"/><Relationship Id="rId4" Type="http://schemas.openxmlformats.org/officeDocument/2006/relationships/webSettings" Target="webSettings.xml"/><Relationship Id="rId9" Type="http://schemas.openxmlformats.org/officeDocument/2006/relationships/hyperlink" Target="http://www.gdqts.gov.cn/govinfo/auto37/201703/t20170314_130718.html" TargetMode="External"/><Relationship Id="rId14" Type="http://schemas.openxmlformats.org/officeDocument/2006/relationships/hyperlink" Target="http://www.gdqts.gov.cn/govinfo/auto37/201703/W02017031439616187887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013FD-FFD0-48CE-BC07-3882B25B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6</cp:revision>
  <cp:lastPrinted>2017-03-17T06:59:00Z</cp:lastPrinted>
  <dcterms:created xsi:type="dcterms:W3CDTF">2017-03-17T04:04:00Z</dcterms:created>
  <dcterms:modified xsi:type="dcterms:W3CDTF">2017-03-17T07:22:00Z</dcterms:modified>
</cp:coreProperties>
</file>