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AA" w:rsidRDefault="00B135AA" w:rsidP="00510CCC">
      <w:pPr>
        <w:adjustRightInd w:val="0"/>
        <w:snapToGrid w:val="0"/>
        <w:spacing w:line="590" w:lineRule="exact"/>
        <w:rPr>
          <w:rFonts w:ascii="仿宋_GB2312" w:eastAsia="仿宋_GB2312" w:cs="Times New Roman"/>
          <w:sz w:val="28"/>
          <w:szCs w:val="28"/>
        </w:rPr>
      </w:pPr>
      <w:r>
        <w:rPr>
          <w:rFonts w:ascii="仿宋_GB2312" w:eastAsia="仿宋_GB2312" w:cs="仿宋_GB2312" w:hint="eastAsia"/>
          <w:b/>
          <w:bCs/>
          <w:sz w:val="28"/>
          <w:szCs w:val="28"/>
        </w:rPr>
        <w:t>附件</w:t>
      </w:r>
      <w:r>
        <w:rPr>
          <w:rFonts w:ascii="仿宋_GB2312" w:eastAsia="仿宋_GB2312" w:cs="仿宋_GB2312"/>
          <w:b/>
          <w:bCs/>
          <w:sz w:val="28"/>
          <w:szCs w:val="28"/>
        </w:rPr>
        <w:t>1</w:t>
      </w:r>
      <w:r>
        <w:rPr>
          <w:rFonts w:ascii="仿宋_GB2312" w:eastAsia="仿宋_GB2312" w:cs="仿宋_GB2312"/>
          <w:sz w:val="28"/>
          <w:szCs w:val="28"/>
        </w:rPr>
        <w:t xml:space="preserve">   2019</w:t>
      </w:r>
      <w:r>
        <w:rPr>
          <w:rFonts w:ascii="仿宋_GB2312" w:eastAsia="仿宋_GB2312" w:cs="仿宋_GB2312" w:hint="eastAsia"/>
          <w:sz w:val="28"/>
          <w:szCs w:val="28"/>
        </w:rPr>
        <w:t>年市科技创新发展专项资金项目受理审查标准</w:t>
      </w:r>
    </w:p>
    <w:p w:rsidR="00B135AA" w:rsidRDefault="00B135AA" w:rsidP="00D061E9">
      <w:pPr>
        <w:adjustRightInd w:val="0"/>
        <w:snapToGrid w:val="0"/>
        <w:spacing w:line="590" w:lineRule="exact"/>
        <w:ind w:firstLineChars="550" w:firstLine="31680"/>
        <w:rPr>
          <w:rFonts w:ascii="仿宋_GB2312" w:eastAsia="仿宋_GB2312" w:cs="Times New Roman"/>
          <w:sz w:val="28"/>
          <w:szCs w:val="28"/>
        </w:rPr>
      </w:pPr>
      <w:r>
        <w:rPr>
          <w:rFonts w:ascii="仿宋_GB2312" w:eastAsia="仿宋_GB2312" w:cs="仿宋_GB2312" w:hint="eastAsia"/>
          <w:sz w:val="28"/>
          <w:szCs w:val="28"/>
        </w:rPr>
        <w:t>（创新环境建设计划</w:t>
      </w:r>
      <w:r>
        <w:rPr>
          <w:rFonts w:ascii="仿宋_GB2312" w:eastAsia="仿宋_GB2312" w:cs="仿宋_GB2312"/>
          <w:sz w:val="28"/>
          <w:szCs w:val="28"/>
        </w:rPr>
        <w:t>-</w:t>
      </w:r>
      <w:r>
        <w:rPr>
          <w:rFonts w:ascii="仿宋_GB2312" w:eastAsia="仿宋_GB2312" w:cs="仿宋_GB2312" w:hint="eastAsia"/>
          <w:sz w:val="28"/>
          <w:szCs w:val="28"/>
        </w:rPr>
        <w:t>珠江科技新星专题）</w:t>
      </w:r>
    </w:p>
    <w:p w:rsidR="00B135AA" w:rsidRDefault="00B135AA" w:rsidP="00D061E9">
      <w:pPr>
        <w:adjustRightInd w:val="0"/>
        <w:snapToGrid w:val="0"/>
        <w:spacing w:line="590" w:lineRule="exact"/>
        <w:ind w:firstLineChars="800" w:firstLine="31680"/>
        <w:rPr>
          <w:rFonts w:ascii="仿宋_GB2312" w:eastAsia="仿宋_GB2312" w:cs="Times New Roman"/>
          <w:sz w:val="28"/>
          <w:szCs w:val="28"/>
        </w:rPr>
      </w:pPr>
    </w:p>
    <w:tbl>
      <w:tblP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850"/>
        <w:gridCol w:w="4379"/>
        <w:gridCol w:w="1800"/>
        <w:gridCol w:w="1483"/>
      </w:tblGrid>
      <w:tr w:rsidR="00B135AA">
        <w:trPr>
          <w:trHeight w:val="541"/>
          <w:jc w:val="center"/>
        </w:trPr>
        <w:tc>
          <w:tcPr>
            <w:tcW w:w="959" w:type="dxa"/>
            <w:vAlign w:val="center"/>
          </w:tcPr>
          <w:p w:rsidR="00B135AA" w:rsidRPr="008C3D9A" w:rsidRDefault="00B135AA" w:rsidP="0068125E">
            <w:pPr>
              <w:widowControl/>
              <w:jc w:val="center"/>
              <w:rPr>
                <w:rFonts w:ascii="仿宋" w:eastAsia="仿宋" w:hAnsi="Arial" w:cs="Times New Roman"/>
                <w:b/>
                <w:bCs/>
                <w:color w:val="000000"/>
                <w:kern w:val="0"/>
                <w:sz w:val="24"/>
                <w:szCs w:val="24"/>
              </w:rPr>
            </w:pPr>
            <w:r w:rsidRPr="008C3D9A">
              <w:rPr>
                <w:rFonts w:ascii="仿宋" w:eastAsia="仿宋" w:hAnsi="Arial" w:cs="仿宋" w:hint="eastAsia"/>
                <w:b/>
                <w:bCs/>
                <w:color w:val="000000"/>
                <w:kern w:val="0"/>
                <w:sz w:val="24"/>
                <w:szCs w:val="24"/>
              </w:rPr>
              <w:t>项目</w:t>
            </w:r>
          </w:p>
          <w:p w:rsidR="00B135AA" w:rsidRPr="008C3D9A" w:rsidRDefault="00B135AA" w:rsidP="0068125E">
            <w:pPr>
              <w:widowControl/>
              <w:jc w:val="center"/>
              <w:rPr>
                <w:rFonts w:ascii="仿宋" w:eastAsia="仿宋" w:hAnsi="Arial" w:cs="Times New Roman"/>
                <w:b/>
                <w:bCs/>
                <w:color w:val="000000"/>
                <w:kern w:val="0"/>
                <w:sz w:val="24"/>
                <w:szCs w:val="24"/>
              </w:rPr>
            </w:pPr>
            <w:r w:rsidRPr="008C3D9A">
              <w:rPr>
                <w:rFonts w:ascii="仿宋" w:eastAsia="仿宋" w:hAnsi="Arial" w:cs="仿宋" w:hint="eastAsia"/>
                <w:b/>
                <w:bCs/>
                <w:color w:val="000000"/>
                <w:kern w:val="0"/>
                <w:sz w:val="24"/>
                <w:szCs w:val="24"/>
              </w:rPr>
              <w:t>计划</w:t>
            </w:r>
          </w:p>
        </w:tc>
        <w:tc>
          <w:tcPr>
            <w:tcW w:w="850" w:type="dxa"/>
            <w:vAlign w:val="center"/>
          </w:tcPr>
          <w:p w:rsidR="00B135AA" w:rsidRPr="008C3D9A" w:rsidRDefault="00B135AA" w:rsidP="0068125E">
            <w:pPr>
              <w:widowControl/>
              <w:jc w:val="center"/>
              <w:rPr>
                <w:rFonts w:ascii="仿宋" w:eastAsia="仿宋" w:hAnsi="Arial" w:cs="Times New Roman"/>
                <w:b/>
                <w:bCs/>
                <w:color w:val="000000"/>
                <w:kern w:val="0"/>
                <w:sz w:val="24"/>
                <w:szCs w:val="24"/>
              </w:rPr>
            </w:pPr>
            <w:r w:rsidRPr="008C3D9A">
              <w:rPr>
                <w:rFonts w:ascii="仿宋" w:eastAsia="仿宋" w:hAnsi="Arial" w:cs="仿宋" w:hint="eastAsia"/>
                <w:b/>
                <w:bCs/>
                <w:color w:val="000000"/>
                <w:kern w:val="0"/>
                <w:sz w:val="24"/>
                <w:szCs w:val="24"/>
              </w:rPr>
              <w:t>专题</w:t>
            </w:r>
          </w:p>
        </w:tc>
        <w:tc>
          <w:tcPr>
            <w:tcW w:w="4379" w:type="dxa"/>
          </w:tcPr>
          <w:p w:rsidR="00B135AA" w:rsidRPr="008C3D9A" w:rsidRDefault="00B135AA" w:rsidP="0068125E">
            <w:pPr>
              <w:widowControl/>
              <w:jc w:val="center"/>
              <w:rPr>
                <w:rFonts w:ascii="仿宋" w:eastAsia="仿宋" w:hAnsi="Arial" w:cs="Times New Roman"/>
                <w:b/>
                <w:bCs/>
                <w:color w:val="000000"/>
                <w:kern w:val="0"/>
                <w:sz w:val="24"/>
                <w:szCs w:val="24"/>
              </w:rPr>
            </w:pPr>
            <w:r w:rsidRPr="008C3D9A">
              <w:rPr>
                <w:rFonts w:ascii="仿宋" w:eastAsia="仿宋" w:hAnsi="Arial" w:cs="仿宋" w:hint="eastAsia"/>
                <w:b/>
                <w:bCs/>
                <w:color w:val="000000"/>
                <w:kern w:val="0"/>
                <w:sz w:val="24"/>
                <w:szCs w:val="24"/>
              </w:rPr>
              <w:t>审查标准</w:t>
            </w:r>
          </w:p>
        </w:tc>
        <w:tc>
          <w:tcPr>
            <w:tcW w:w="1800" w:type="dxa"/>
          </w:tcPr>
          <w:p w:rsidR="00B135AA" w:rsidRPr="008C3D9A" w:rsidRDefault="00B135AA" w:rsidP="0068125E">
            <w:pPr>
              <w:widowControl/>
              <w:jc w:val="center"/>
              <w:rPr>
                <w:rFonts w:ascii="仿宋" w:eastAsia="仿宋" w:hAnsi="Arial" w:cs="Times New Roman"/>
                <w:b/>
                <w:bCs/>
                <w:color w:val="000000"/>
                <w:kern w:val="0"/>
                <w:sz w:val="24"/>
                <w:szCs w:val="24"/>
              </w:rPr>
            </w:pPr>
            <w:r w:rsidRPr="008C3D9A">
              <w:rPr>
                <w:rFonts w:ascii="仿宋" w:eastAsia="仿宋" w:hAnsi="Arial" w:cs="仿宋" w:hint="eastAsia"/>
                <w:b/>
                <w:bCs/>
                <w:color w:val="000000"/>
                <w:kern w:val="0"/>
                <w:sz w:val="24"/>
                <w:szCs w:val="24"/>
              </w:rPr>
              <w:t>审查内容</w:t>
            </w:r>
          </w:p>
        </w:tc>
        <w:tc>
          <w:tcPr>
            <w:tcW w:w="1483" w:type="dxa"/>
            <w:vAlign w:val="center"/>
          </w:tcPr>
          <w:p w:rsidR="00B135AA" w:rsidRPr="008C3D9A" w:rsidRDefault="00B135AA" w:rsidP="0068125E">
            <w:pPr>
              <w:widowControl/>
              <w:jc w:val="center"/>
              <w:rPr>
                <w:rFonts w:ascii="仿宋" w:eastAsia="仿宋" w:hAnsi="Arial" w:cs="Times New Roman"/>
                <w:b/>
                <w:bCs/>
                <w:color w:val="000000"/>
                <w:kern w:val="0"/>
                <w:sz w:val="24"/>
                <w:szCs w:val="24"/>
              </w:rPr>
            </w:pPr>
            <w:r w:rsidRPr="008C3D9A">
              <w:rPr>
                <w:rFonts w:ascii="仿宋" w:eastAsia="仿宋" w:hAnsi="Arial" w:cs="仿宋" w:hint="eastAsia"/>
                <w:b/>
                <w:bCs/>
                <w:color w:val="000000"/>
                <w:kern w:val="0"/>
                <w:sz w:val="24"/>
                <w:szCs w:val="24"/>
              </w:rPr>
              <w:t>审查</w:t>
            </w:r>
          </w:p>
          <w:p w:rsidR="00B135AA" w:rsidRPr="008C3D9A" w:rsidRDefault="00B135AA" w:rsidP="0068125E">
            <w:pPr>
              <w:widowControl/>
              <w:jc w:val="center"/>
              <w:rPr>
                <w:rFonts w:ascii="仿宋" w:eastAsia="仿宋" w:hAnsi="Arial" w:cs="Times New Roman"/>
                <w:b/>
                <w:bCs/>
                <w:color w:val="000000"/>
                <w:kern w:val="0"/>
                <w:sz w:val="24"/>
                <w:szCs w:val="24"/>
              </w:rPr>
            </w:pPr>
            <w:r w:rsidRPr="008C3D9A">
              <w:rPr>
                <w:rFonts w:ascii="仿宋" w:eastAsia="仿宋" w:hAnsi="Arial" w:cs="仿宋" w:hint="eastAsia"/>
                <w:b/>
                <w:bCs/>
                <w:color w:val="000000"/>
                <w:kern w:val="0"/>
                <w:sz w:val="24"/>
                <w:szCs w:val="24"/>
              </w:rPr>
              <w:t>方式</w:t>
            </w:r>
          </w:p>
        </w:tc>
      </w:tr>
      <w:tr w:rsidR="00B135AA">
        <w:trPr>
          <w:trHeight w:val="1149"/>
          <w:jc w:val="center"/>
        </w:trPr>
        <w:tc>
          <w:tcPr>
            <w:tcW w:w="959" w:type="dxa"/>
            <w:vMerge w:val="restart"/>
            <w:vAlign w:val="center"/>
          </w:tcPr>
          <w:p w:rsidR="00B135AA" w:rsidRPr="009E3F79" w:rsidRDefault="00B135AA" w:rsidP="0068125E">
            <w:pPr>
              <w:rPr>
                <w:rFonts w:cs="Times New Roman"/>
                <w:kern w:val="0"/>
                <w:sz w:val="24"/>
                <w:szCs w:val="24"/>
              </w:rPr>
            </w:pPr>
            <w:r w:rsidRPr="009E3F79">
              <w:rPr>
                <w:rFonts w:cs="宋体" w:hint="eastAsia"/>
                <w:kern w:val="0"/>
                <w:sz w:val="24"/>
                <w:szCs w:val="24"/>
              </w:rPr>
              <w:t>创新环境建设</w:t>
            </w:r>
          </w:p>
        </w:tc>
        <w:tc>
          <w:tcPr>
            <w:tcW w:w="850" w:type="dxa"/>
            <w:vMerge w:val="restart"/>
            <w:vAlign w:val="center"/>
          </w:tcPr>
          <w:p w:rsidR="00B135AA" w:rsidRPr="009E3F79" w:rsidRDefault="00B135AA" w:rsidP="0068125E">
            <w:pPr>
              <w:rPr>
                <w:rFonts w:cs="Times New Roman"/>
                <w:kern w:val="0"/>
                <w:sz w:val="24"/>
                <w:szCs w:val="24"/>
              </w:rPr>
            </w:pPr>
            <w:r w:rsidRPr="009E3F79">
              <w:rPr>
                <w:rFonts w:cs="宋体" w:hint="eastAsia"/>
                <w:kern w:val="0"/>
                <w:sz w:val="24"/>
                <w:szCs w:val="24"/>
              </w:rPr>
              <w:t>珠江科技新星专题</w:t>
            </w:r>
          </w:p>
        </w:tc>
        <w:tc>
          <w:tcPr>
            <w:tcW w:w="4379" w:type="dxa"/>
          </w:tcPr>
          <w:p w:rsidR="00B135AA" w:rsidRPr="009E3F79" w:rsidRDefault="00B135AA" w:rsidP="0068125E">
            <w:pPr>
              <w:rPr>
                <w:rFonts w:cs="Times New Roman"/>
                <w:kern w:val="0"/>
                <w:sz w:val="24"/>
                <w:szCs w:val="24"/>
              </w:rPr>
            </w:pPr>
            <w:r w:rsidRPr="009E3F79">
              <w:rPr>
                <w:rFonts w:cs="宋体" w:hint="eastAsia"/>
                <w:kern w:val="0"/>
                <w:sz w:val="24"/>
                <w:szCs w:val="24"/>
              </w:rPr>
              <w:t>在广州市行政区域内设立、登记、注册并具有独立法人资格的单位（高校的，指二级学院）。</w:t>
            </w:r>
          </w:p>
        </w:tc>
        <w:tc>
          <w:tcPr>
            <w:tcW w:w="1800" w:type="dxa"/>
          </w:tcPr>
          <w:p w:rsidR="00B135AA" w:rsidRPr="009E3F79" w:rsidRDefault="00B135AA" w:rsidP="0068125E">
            <w:pPr>
              <w:rPr>
                <w:rFonts w:cs="Times New Roman"/>
                <w:kern w:val="0"/>
                <w:sz w:val="24"/>
                <w:szCs w:val="24"/>
              </w:rPr>
            </w:pPr>
            <w:r w:rsidRPr="009E3F79">
              <w:rPr>
                <w:rFonts w:cs="宋体" w:hint="eastAsia"/>
                <w:kern w:val="0"/>
                <w:sz w:val="24"/>
                <w:szCs w:val="24"/>
              </w:rPr>
              <w:t>申报书“申报单位基本情况</w:t>
            </w:r>
            <w:r w:rsidRPr="009E3F79">
              <w:rPr>
                <w:kern w:val="0"/>
                <w:sz w:val="24"/>
                <w:szCs w:val="24"/>
              </w:rPr>
              <w:t>—</w:t>
            </w:r>
            <w:r w:rsidRPr="009E3F79">
              <w:rPr>
                <w:rFonts w:cs="宋体" w:hint="eastAsia"/>
                <w:kern w:val="0"/>
                <w:sz w:val="24"/>
                <w:szCs w:val="24"/>
              </w:rPr>
              <w:t>注册地址”。</w:t>
            </w:r>
          </w:p>
        </w:tc>
        <w:tc>
          <w:tcPr>
            <w:tcW w:w="1483" w:type="dxa"/>
          </w:tcPr>
          <w:p w:rsidR="00B135AA" w:rsidRPr="009E3F79" w:rsidRDefault="00B135AA" w:rsidP="0068125E">
            <w:pPr>
              <w:rPr>
                <w:rFonts w:cs="Times New Roman"/>
                <w:kern w:val="0"/>
                <w:sz w:val="24"/>
                <w:szCs w:val="24"/>
              </w:rPr>
            </w:pPr>
            <w:r w:rsidRPr="009E3F79">
              <w:rPr>
                <w:rFonts w:cs="宋体" w:hint="eastAsia"/>
                <w:kern w:val="0"/>
                <w:sz w:val="24"/>
                <w:szCs w:val="24"/>
              </w:rPr>
              <w:t>系统审查</w:t>
            </w:r>
          </w:p>
        </w:tc>
      </w:tr>
      <w:tr w:rsidR="00B135AA">
        <w:trPr>
          <w:trHeight w:val="1720"/>
          <w:jc w:val="center"/>
        </w:trPr>
        <w:tc>
          <w:tcPr>
            <w:tcW w:w="959" w:type="dxa"/>
            <w:vMerge/>
            <w:vAlign w:val="center"/>
          </w:tcPr>
          <w:p w:rsidR="00B135AA" w:rsidRPr="009E3F79" w:rsidRDefault="00B135AA" w:rsidP="0068125E">
            <w:pPr>
              <w:rPr>
                <w:rFonts w:cs="Times New Roman"/>
                <w:kern w:val="0"/>
                <w:sz w:val="24"/>
                <w:szCs w:val="24"/>
              </w:rPr>
            </w:pPr>
          </w:p>
        </w:tc>
        <w:tc>
          <w:tcPr>
            <w:tcW w:w="850" w:type="dxa"/>
            <w:vMerge/>
            <w:vAlign w:val="center"/>
          </w:tcPr>
          <w:p w:rsidR="00B135AA" w:rsidRPr="009E3F79" w:rsidRDefault="00B135AA" w:rsidP="0068125E">
            <w:pPr>
              <w:rPr>
                <w:rFonts w:cs="Times New Roman"/>
                <w:kern w:val="0"/>
                <w:sz w:val="24"/>
                <w:szCs w:val="24"/>
              </w:rPr>
            </w:pPr>
          </w:p>
        </w:tc>
        <w:tc>
          <w:tcPr>
            <w:tcW w:w="4379" w:type="dxa"/>
          </w:tcPr>
          <w:p w:rsidR="00B135AA" w:rsidRPr="009E3F79" w:rsidRDefault="00B135AA" w:rsidP="0068125E">
            <w:pPr>
              <w:rPr>
                <w:rFonts w:cs="Times New Roman"/>
                <w:kern w:val="0"/>
                <w:sz w:val="24"/>
                <w:szCs w:val="24"/>
              </w:rPr>
            </w:pPr>
            <w:r w:rsidRPr="009E3F79">
              <w:rPr>
                <w:rFonts w:cs="宋体" w:hint="eastAsia"/>
                <w:kern w:val="0"/>
                <w:sz w:val="24"/>
                <w:szCs w:val="24"/>
              </w:rPr>
              <w:t>市科技计划已立项竞争性项目不得再次申报，同一项目不得申报不同的市科技计划类别，已获得国家级、省级财政资金支持或市级其他部门财政资金支持的项目不得再次申报。</w:t>
            </w:r>
          </w:p>
        </w:tc>
        <w:tc>
          <w:tcPr>
            <w:tcW w:w="1800" w:type="dxa"/>
          </w:tcPr>
          <w:p w:rsidR="00B135AA" w:rsidRPr="009E3F79" w:rsidRDefault="00B135AA" w:rsidP="0068125E">
            <w:pPr>
              <w:rPr>
                <w:rFonts w:cs="Times New Roman"/>
                <w:kern w:val="0"/>
                <w:sz w:val="24"/>
                <w:szCs w:val="24"/>
              </w:rPr>
            </w:pPr>
            <w:r w:rsidRPr="009E3F79">
              <w:rPr>
                <w:rFonts w:cs="宋体" w:hint="eastAsia"/>
                <w:kern w:val="0"/>
                <w:sz w:val="24"/>
                <w:szCs w:val="24"/>
              </w:rPr>
              <w:t>系统立项数据查重。</w:t>
            </w:r>
          </w:p>
        </w:tc>
        <w:tc>
          <w:tcPr>
            <w:tcW w:w="1483" w:type="dxa"/>
          </w:tcPr>
          <w:p w:rsidR="00B135AA" w:rsidRPr="009E3F79" w:rsidRDefault="00B135AA" w:rsidP="0068125E">
            <w:pPr>
              <w:rPr>
                <w:rFonts w:cs="Times New Roman"/>
                <w:kern w:val="0"/>
                <w:sz w:val="24"/>
                <w:szCs w:val="24"/>
              </w:rPr>
            </w:pPr>
            <w:r w:rsidRPr="009E3F79">
              <w:rPr>
                <w:rFonts w:cs="宋体" w:hint="eastAsia"/>
                <w:kern w:val="0"/>
                <w:sz w:val="24"/>
                <w:szCs w:val="24"/>
              </w:rPr>
              <w:t>系统审查</w:t>
            </w:r>
          </w:p>
        </w:tc>
      </w:tr>
      <w:tr w:rsidR="00B135AA">
        <w:trPr>
          <w:trHeight w:val="2323"/>
          <w:jc w:val="center"/>
        </w:trPr>
        <w:tc>
          <w:tcPr>
            <w:tcW w:w="959" w:type="dxa"/>
            <w:vMerge/>
            <w:vAlign w:val="center"/>
          </w:tcPr>
          <w:p w:rsidR="00B135AA" w:rsidRPr="009E3F79" w:rsidRDefault="00B135AA" w:rsidP="0068125E">
            <w:pPr>
              <w:rPr>
                <w:rFonts w:cs="Times New Roman"/>
                <w:kern w:val="0"/>
                <w:sz w:val="24"/>
                <w:szCs w:val="24"/>
              </w:rPr>
            </w:pPr>
          </w:p>
        </w:tc>
        <w:tc>
          <w:tcPr>
            <w:tcW w:w="850" w:type="dxa"/>
            <w:vMerge/>
            <w:vAlign w:val="center"/>
          </w:tcPr>
          <w:p w:rsidR="00B135AA" w:rsidRPr="009E3F79" w:rsidRDefault="00B135AA" w:rsidP="0068125E">
            <w:pPr>
              <w:rPr>
                <w:rFonts w:cs="Times New Roman"/>
                <w:kern w:val="0"/>
                <w:sz w:val="24"/>
                <w:szCs w:val="24"/>
              </w:rPr>
            </w:pPr>
          </w:p>
        </w:tc>
        <w:tc>
          <w:tcPr>
            <w:tcW w:w="4379" w:type="dxa"/>
          </w:tcPr>
          <w:p w:rsidR="00B135AA" w:rsidRPr="009E3F79" w:rsidRDefault="00B135AA" w:rsidP="0068125E">
            <w:pPr>
              <w:rPr>
                <w:rFonts w:cs="Times New Roman"/>
                <w:kern w:val="0"/>
                <w:sz w:val="24"/>
                <w:szCs w:val="24"/>
              </w:rPr>
            </w:pPr>
            <w:r w:rsidRPr="009E3F79">
              <w:rPr>
                <w:rFonts w:cs="宋体" w:hint="eastAsia"/>
                <w:kern w:val="0"/>
                <w:sz w:val="24"/>
                <w:szCs w:val="24"/>
              </w:rPr>
              <w:t>项目负责人（项目组成员第</w:t>
            </w:r>
            <w:r w:rsidRPr="009E3F79">
              <w:rPr>
                <w:kern w:val="0"/>
                <w:sz w:val="24"/>
                <w:szCs w:val="24"/>
              </w:rPr>
              <w:t>1</w:t>
            </w:r>
            <w:r w:rsidRPr="009E3F79">
              <w:rPr>
                <w:rFonts w:cs="宋体" w:hint="eastAsia"/>
                <w:kern w:val="0"/>
                <w:sz w:val="24"/>
                <w:szCs w:val="24"/>
              </w:rPr>
              <w:t>名），在研（</w:t>
            </w:r>
            <w:r w:rsidRPr="009E3F79">
              <w:rPr>
                <w:kern w:val="0"/>
                <w:sz w:val="24"/>
                <w:szCs w:val="24"/>
              </w:rPr>
              <w:t>2018</w:t>
            </w:r>
            <w:r w:rsidRPr="009E3F79">
              <w:rPr>
                <w:rFonts w:cs="宋体" w:hint="eastAsia"/>
                <w:kern w:val="0"/>
                <w:sz w:val="24"/>
                <w:szCs w:val="24"/>
              </w:rPr>
              <w:t>年</w:t>
            </w:r>
            <w:r w:rsidRPr="009E3F79">
              <w:rPr>
                <w:kern w:val="0"/>
                <w:sz w:val="24"/>
                <w:szCs w:val="24"/>
              </w:rPr>
              <w:t>6</w:t>
            </w:r>
            <w:r w:rsidRPr="009E3F79">
              <w:rPr>
                <w:rFonts w:cs="宋体" w:hint="eastAsia"/>
                <w:kern w:val="0"/>
                <w:sz w:val="24"/>
                <w:szCs w:val="24"/>
              </w:rPr>
              <w:t>月</w:t>
            </w:r>
            <w:r w:rsidRPr="009E3F79">
              <w:rPr>
                <w:kern w:val="0"/>
                <w:sz w:val="24"/>
                <w:szCs w:val="24"/>
              </w:rPr>
              <w:t>30</w:t>
            </w:r>
            <w:r w:rsidRPr="009E3F79">
              <w:rPr>
                <w:rFonts w:cs="宋体" w:hint="eastAsia"/>
                <w:kern w:val="0"/>
                <w:sz w:val="24"/>
                <w:szCs w:val="24"/>
              </w:rPr>
              <w:t>日前明确已获得立项且未完成验收，下同）和当年申报的市科技计划竞争性项目累计不得超过</w:t>
            </w:r>
            <w:r w:rsidRPr="009E3F79">
              <w:rPr>
                <w:kern w:val="0"/>
                <w:sz w:val="24"/>
                <w:szCs w:val="24"/>
              </w:rPr>
              <w:t>1</w:t>
            </w:r>
            <w:r w:rsidRPr="009E3F79">
              <w:rPr>
                <w:rFonts w:cs="宋体" w:hint="eastAsia"/>
                <w:kern w:val="0"/>
                <w:sz w:val="24"/>
                <w:szCs w:val="24"/>
              </w:rPr>
              <w:t>项；作为项目主要承担人（项目组成员前</w:t>
            </w:r>
            <w:r w:rsidRPr="009E3F79">
              <w:rPr>
                <w:kern w:val="0"/>
                <w:sz w:val="24"/>
                <w:szCs w:val="24"/>
              </w:rPr>
              <w:t>3</w:t>
            </w:r>
            <w:r w:rsidRPr="009E3F79">
              <w:rPr>
                <w:rFonts w:cs="宋体" w:hint="eastAsia"/>
                <w:kern w:val="0"/>
                <w:sz w:val="24"/>
                <w:szCs w:val="24"/>
              </w:rPr>
              <w:t>名），在研和当年申报的市科技计划竞争性项目累计不得超过</w:t>
            </w:r>
            <w:r w:rsidRPr="009E3F79">
              <w:rPr>
                <w:kern w:val="0"/>
                <w:sz w:val="24"/>
                <w:szCs w:val="24"/>
              </w:rPr>
              <w:t>2</w:t>
            </w:r>
            <w:r w:rsidRPr="009E3F79">
              <w:rPr>
                <w:rFonts w:cs="宋体" w:hint="eastAsia"/>
                <w:kern w:val="0"/>
                <w:sz w:val="24"/>
                <w:szCs w:val="24"/>
              </w:rPr>
              <w:t>项。</w:t>
            </w:r>
          </w:p>
        </w:tc>
        <w:tc>
          <w:tcPr>
            <w:tcW w:w="1800" w:type="dxa"/>
          </w:tcPr>
          <w:p w:rsidR="00B135AA" w:rsidRPr="009E3F79" w:rsidRDefault="00B135AA" w:rsidP="0068125E">
            <w:pPr>
              <w:rPr>
                <w:rFonts w:cs="Times New Roman"/>
                <w:kern w:val="0"/>
                <w:sz w:val="24"/>
                <w:szCs w:val="24"/>
              </w:rPr>
            </w:pPr>
            <w:r w:rsidRPr="009E3F79">
              <w:rPr>
                <w:rFonts w:cs="宋体" w:hint="eastAsia"/>
                <w:kern w:val="0"/>
                <w:sz w:val="24"/>
                <w:szCs w:val="24"/>
              </w:rPr>
              <w:t>申报书“项目组成员信息</w:t>
            </w:r>
            <w:r w:rsidRPr="009E3F79">
              <w:rPr>
                <w:kern w:val="0"/>
                <w:sz w:val="24"/>
                <w:szCs w:val="24"/>
              </w:rPr>
              <w:t>—</w:t>
            </w:r>
            <w:r w:rsidRPr="009E3F79">
              <w:rPr>
                <w:rFonts w:cs="宋体" w:hint="eastAsia"/>
                <w:kern w:val="0"/>
                <w:sz w:val="24"/>
                <w:szCs w:val="24"/>
              </w:rPr>
              <w:t>项目组成员</w:t>
            </w:r>
            <w:r w:rsidRPr="009E3F79">
              <w:rPr>
                <w:kern w:val="0"/>
                <w:sz w:val="24"/>
                <w:szCs w:val="24"/>
              </w:rPr>
              <w:t>-</w:t>
            </w:r>
            <w:r w:rsidRPr="009E3F79">
              <w:rPr>
                <w:rFonts w:cs="宋体" w:hint="eastAsia"/>
                <w:kern w:val="0"/>
                <w:sz w:val="24"/>
                <w:szCs w:val="24"/>
              </w:rPr>
              <w:t>证件号码”（序号</w:t>
            </w:r>
            <w:r w:rsidRPr="009E3F79">
              <w:rPr>
                <w:kern w:val="0"/>
                <w:sz w:val="24"/>
                <w:szCs w:val="24"/>
              </w:rPr>
              <w:t>1-3</w:t>
            </w:r>
            <w:r w:rsidRPr="009E3F79">
              <w:rPr>
                <w:rFonts w:cs="宋体" w:hint="eastAsia"/>
                <w:kern w:val="0"/>
                <w:sz w:val="24"/>
                <w:szCs w:val="24"/>
              </w:rPr>
              <w:t>）。</w:t>
            </w:r>
          </w:p>
        </w:tc>
        <w:tc>
          <w:tcPr>
            <w:tcW w:w="1483" w:type="dxa"/>
          </w:tcPr>
          <w:p w:rsidR="00B135AA" w:rsidRPr="009E3F79" w:rsidRDefault="00B135AA" w:rsidP="0068125E">
            <w:pPr>
              <w:rPr>
                <w:rFonts w:cs="Times New Roman"/>
                <w:kern w:val="0"/>
                <w:sz w:val="24"/>
                <w:szCs w:val="24"/>
              </w:rPr>
            </w:pPr>
            <w:r w:rsidRPr="009E3F79">
              <w:rPr>
                <w:rFonts w:cs="宋体" w:hint="eastAsia"/>
                <w:kern w:val="0"/>
                <w:sz w:val="24"/>
                <w:szCs w:val="24"/>
              </w:rPr>
              <w:t>系统审查</w:t>
            </w:r>
          </w:p>
        </w:tc>
      </w:tr>
      <w:tr w:rsidR="00B135AA">
        <w:trPr>
          <w:trHeight w:val="1513"/>
          <w:jc w:val="center"/>
        </w:trPr>
        <w:tc>
          <w:tcPr>
            <w:tcW w:w="959" w:type="dxa"/>
            <w:vMerge/>
            <w:vAlign w:val="center"/>
          </w:tcPr>
          <w:p w:rsidR="00B135AA" w:rsidRPr="009E3F79" w:rsidRDefault="00B135AA" w:rsidP="0068125E">
            <w:pPr>
              <w:rPr>
                <w:rFonts w:cs="Times New Roman"/>
                <w:kern w:val="0"/>
                <w:sz w:val="24"/>
                <w:szCs w:val="24"/>
              </w:rPr>
            </w:pPr>
          </w:p>
        </w:tc>
        <w:tc>
          <w:tcPr>
            <w:tcW w:w="850" w:type="dxa"/>
            <w:vMerge/>
            <w:vAlign w:val="center"/>
          </w:tcPr>
          <w:p w:rsidR="00B135AA" w:rsidRPr="009E3F79" w:rsidRDefault="00B135AA" w:rsidP="0068125E">
            <w:pPr>
              <w:rPr>
                <w:rFonts w:cs="Times New Roman"/>
                <w:kern w:val="0"/>
                <w:sz w:val="24"/>
                <w:szCs w:val="24"/>
              </w:rPr>
            </w:pPr>
          </w:p>
        </w:tc>
        <w:tc>
          <w:tcPr>
            <w:tcW w:w="4379" w:type="dxa"/>
          </w:tcPr>
          <w:p w:rsidR="00B135AA" w:rsidRPr="009E3F79" w:rsidRDefault="00B135AA" w:rsidP="0068125E">
            <w:pPr>
              <w:rPr>
                <w:rFonts w:cs="Times New Roman"/>
                <w:kern w:val="0"/>
                <w:sz w:val="24"/>
                <w:szCs w:val="24"/>
              </w:rPr>
            </w:pPr>
            <w:r w:rsidRPr="009E3F79">
              <w:rPr>
                <w:rFonts w:cs="宋体" w:hint="eastAsia"/>
                <w:kern w:val="0"/>
                <w:sz w:val="24"/>
                <w:szCs w:val="24"/>
              </w:rPr>
              <w:t>申报单位存在到期未验收（</w:t>
            </w:r>
            <w:r w:rsidRPr="009E3F79">
              <w:rPr>
                <w:kern w:val="0"/>
                <w:sz w:val="24"/>
                <w:szCs w:val="24"/>
              </w:rPr>
              <w:t>2018</w:t>
            </w:r>
            <w:r w:rsidRPr="009E3F79">
              <w:rPr>
                <w:rFonts w:cs="宋体" w:hint="eastAsia"/>
                <w:kern w:val="0"/>
                <w:sz w:val="24"/>
                <w:szCs w:val="24"/>
              </w:rPr>
              <w:t>年</w:t>
            </w:r>
            <w:r w:rsidRPr="009E3F79">
              <w:rPr>
                <w:kern w:val="0"/>
                <w:sz w:val="24"/>
                <w:szCs w:val="24"/>
              </w:rPr>
              <w:t>2</w:t>
            </w:r>
            <w:r w:rsidRPr="009E3F79">
              <w:rPr>
                <w:rFonts w:cs="宋体" w:hint="eastAsia"/>
                <w:kern w:val="0"/>
                <w:sz w:val="24"/>
                <w:szCs w:val="24"/>
              </w:rPr>
              <w:t>月</w:t>
            </w:r>
            <w:r w:rsidRPr="009E3F79">
              <w:rPr>
                <w:kern w:val="0"/>
                <w:sz w:val="24"/>
                <w:szCs w:val="24"/>
              </w:rPr>
              <w:t>28</w:t>
            </w:r>
            <w:r w:rsidRPr="009E3F79">
              <w:rPr>
                <w:rFonts w:cs="宋体" w:hint="eastAsia"/>
                <w:kern w:val="0"/>
                <w:sz w:val="24"/>
                <w:szCs w:val="24"/>
              </w:rPr>
              <w:t>日前合同到期且未完成验收）市科技计划竞争性项目的不得申报竞争性项目（我校限制到二级学院）。</w:t>
            </w:r>
          </w:p>
        </w:tc>
        <w:tc>
          <w:tcPr>
            <w:tcW w:w="1800" w:type="dxa"/>
          </w:tcPr>
          <w:p w:rsidR="00B135AA" w:rsidRPr="009E3F79" w:rsidRDefault="00B135AA" w:rsidP="0068125E">
            <w:pPr>
              <w:rPr>
                <w:rFonts w:cs="Times New Roman"/>
                <w:kern w:val="0"/>
                <w:sz w:val="24"/>
                <w:szCs w:val="24"/>
              </w:rPr>
            </w:pPr>
            <w:r w:rsidRPr="009E3F79">
              <w:rPr>
                <w:rFonts w:cs="宋体" w:hint="eastAsia"/>
                <w:kern w:val="0"/>
                <w:sz w:val="24"/>
                <w:szCs w:val="24"/>
              </w:rPr>
              <w:t>根据“到期未验收清单”审查。</w:t>
            </w:r>
          </w:p>
        </w:tc>
        <w:tc>
          <w:tcPr>
            <w:tcW w:w="1483" w:type="dxa"/>
          </w:tcPr>
          <w:p w:rsidR="00B135AA" w:rsidRPr="009E3F79" w:rsidRDefault="00B135AA" w:rsidP="0068125E">
            <w:pPr>
              <w:rPr>
                <w:rFonts w:cs="Times New Roman"/>
                <w:kern w:val="0"/>
                <w:sz w:val="24"/>
                <w:szCs w:val="24"/>
              </w:rPr>
            </w:pPr>
            <w:r w:rsidRPr="009E3F79">
              <w:rPr>
                <w:rFonts w:cs="宋体" w:hint="eastAsia"/>
                <w:kern w:val="0"/>
                <w:sz w:val="24"/>
                <w:szCs w:val="24"/>
              </w:rPr>
              <w:t>系统审查</w:t>
            </w:r>
          </w:p>
        </w:tc>
      </w:tr>
      <w:tr w:rsidR="00B135AA">
        <w:trPr>
          <w:trHeight w:val="1247"/>
          <w:jc w:val="center"/>
        </w:trPr>
        <w:tc>
          <w:tcPr>
            <w:tcW w:w="959" w:type="dxa"/>
            <w:vMerge/>
            <w:vAlign w:val="center"/>
          </w:tcPr>
          <w:p w:rsidR="00B135AA" w:rsidRPr="009E3F79" w:rsidRDefault="00B135AA" w:rsidP="0068125E">
            <w:pPr>
              <w:rPr>
                <w:rFonts w:cs="Times New Roman"/>
                <w:kern w:val="0"/>
                <w:sz w:val="24"/>
                <w:szCs w:val="24"/>
              </w:rPr>
            </w:pPr>
          </w:p>
        </w:tc>
        <w:tc>
          <w:tcPr>
            <w:tcW w:w="850" w:type="dxa"/>
            <w:vMerge/>
            <w:vAlign w:val="center"/>
          </w:tcPr>
          <w:p w:rsidR="00B135AA" w:rsidRPr="009E3F79" w:rsidRDefault="00B135AA" w:rsidP="0068125E">
            <w:pPr>
              <w:rPr>
                <w:rFonts w:cs="Times New Roman"/>
                <w:kern w:val="0"/>
                <w:sz w:val="24"/>
                <w:szCs w:val="24"/>
              </w:rPr>
            </w:pPr>
          </w:p>
        </w:tc>
        <w:tc>
          <w:tcPr>
            <w:tcW w:w="4379" w:type="dxa"/>
          </w:tcPr>
          <w:p w:rsidR="00B135AA" w:rsidRPr="009E3F79" w:rsidRDefault="00B135AA" w:rsidP="0068125E">
            <w:pPr>
              <w:rPr>
                <w:rFonts w:cs="Times New Roman"/>
                <w:kern w:val="0"/>
                <w:sz w:val="24"/>
                <w:szCs w:val="24"/>
              </w:rPr>
            </w:pPr>
            <w:r w:rsidRPr="009E3F79">
              <w:rPr>
                <w:rFonts w:cs="宋体" w:hint="eastAsia"/>
                <w:kern w:val="0"/>
                <w:sz w:val="24"/>
                <w:szCs w:val="24"/>
              </w:rPr>
              <w:t>项目申报人具副高级以上职称或博士学位，</w:t>
            </w:r>
            <w:r w:rsidRPr="009E3F79">
              <w:rPr>
                <w:kern w:val="0"/>
                <w:sz w:val="24"/>
                <w:szCs w:val="24"/>
              </w:rPr>
              <w:t>35</w:t>
            </w:r>
            <w:r w:rsidRPr="009E3F79">
              <w:rPr>
                <w:rFonts w:cs="宋体" w:hint="eastAsia"/>
                <w:kern w:val="0"/>
                <w:sz w:val="24"/>
                <w:szCs w:val="24"/>
              </w:rPr>
              <w:t>周岁以下。</w:t>
            </w:r>
          </w:p>
        </w:tc>
        <w:tc>
          <w:tcPr>
            <w:tcW w:w="1800" w:type="dxa"/>
          </w:tcPr>
          <w:p w:rsidR="00B135AA" w:rsidRPr="009E3F79" w:rsidRDefault="00B135AA" w:rsidP="0068125E">
            <w:pPr>
              <w:rPr>
                <w:rFonts w:cs="Times New Roman"/>
                <w:kern w:val="0"/>
                <w:sz w:val="24"/>
                <w:szCs w:val="24"/>
              </w:rPr>
            </w:pPr>
            <w:r w:rsidRPr="009E3F79">
              <w:rPr>
                <w:rFonts w:cs="宋体" w:hint="eastAsia"/>
                <w:kern w:val="0"/>
                <w:sz w:val="24"/>
                <w:szCs w:val="24"/>
              </w:rPr>
              <w:t>申报书项目组成员信息及证明材料。</w:t>
            </w:r>
          </w:p>
        </w:tc>
        <w:tc>
          <w:tcPr>
            <w:tcW w:w="1483" w:type="dxa"/>
          </w:tcPr>
          <w:p w:rsidR="00B135AA" w:rsidRPr="009E3F79" w:rsidRDefault="00B135AA" w:rsidP="0068125E">
            <w:pPr>
              <w:rPr>
                <w:rFonts w:cs="Times New Roman"/>
                <w:kern w:val="0"/>
                <w:sz w:val="24"/>
                <w:szCs w:val="24"/>
              </w:rPr>
            </w:pPr>
            <w:r w:rsidRPr="009E3F79">
              <w:rPr>
                <w:rFonts w:cs="宋体" w:hint="eastAsia"/>
                <w:kern w:val="0"/>
                <w:sz w:val="24"/>
                <w:szCs w:val="24"/>
              </w:rPr>
              <w:t>系统审查、人工审查</w:t>
            </w:r>
          </w:p>
        </w:tc>
      </w:tr>
      <w:tr w:rsidR="00B135AA">
        <w:trPr>
          <w:trHeight w:val="1513"/>
          <w:jc w:val="center"/>
        </w:trPr>
        <w:tc>
          <w:tcPr>
            <w:tcW w:w="959" w:type="dxa"/>
            <w:vMerge/>
            <w:vAlign w:val="center"/>
          </w:tcPr>
          <w:p w:rsidR="00B135AA" w:rsidRPr="009E3F79" w:rsidRDefault="00B135AA" w:rsidP="0068125E">
            <w:pPr>
              <w:rPr>
                <w:rFonts w:cs="Times New Roman"/>
                <w:kern w:val="0"/>
                <w:sz w:val="24"/>
                <w:szCs w:val="24"/>
              </w:rPr>
            </w:pPr>
          </w:p>
        </w:tc>
        <w:tc>
          <w:tcPr>
            <w:tcW w:w="850" w:type="dxa"/>
            <w:vMerge/>
            <w:vAlign w:val="center"/>
          </w:tcPr>
          <w:p w:rsidR="00B135AA" w:rsidRPr="009E3F79" w:rsidRDefault="00B135AA" w:rsidP="0068125E">
            <w:pPr>
              <w:rPr>
                <w:rFonts w:cs="Times New Roman"/>
                <w:kern w:val="0"/>
                <w:sz w:val="24"/>
                <w:szCs w:val="24"/>
              </w:rPr>
            </w:pPr>
          </w:p>
        </w:tc>
        <w:tc>
          <w:tcPr>
            <w:tcW w:w="4379" w:type="dxa"/>
          </w:tcPr>
          <w:p w:rsidR="00B135AA" w:rsidRPr="009E3F79" w:rsidRDefault="00B135AA" w:rsidP="0068125E">
            <w:pPr>
              <w:rPr>
                <w:rFonts w:cs="Times New Roman"/>
                <w:kern w:val="0"/>
                <w:sz w:val="24"/>
                <w:szCs w:val="24"/>
              </w:rPr>
            </w:pPr>
            <w:r w:rsidRPr="009E3F79">
              <w:rPr>
                <w:rFonts w:cs="宋体" w:hint="eastAsia"/>
                <w:kern w:val="0"/>
                <w:sz w:val="24"/>
                <w:szCs w:val="24"/>
              </w:rPr>
              <w:t>项目负责人参加过应参与过国家、省、市级以上科研项目，或是授权发明专利的发明人；博士生导师除外。</w:t>
            </w:r>
          </w:p>
        </w:tc>
        <w:tc>
          <w:tcPr>
            <w:tcW w:w="1800" w:type="dxa"/>
          </w:tcPr>
          <w:p w:rsidR="00B135AA" w:rsidRPr="009E3F79" w:rsidRDefault="00B135AA" w:rsidP="0068125E">
            <w:pPr>
              <w:rPr>
                <w:rFonts w:cs="Times New Roman"/>
                <w:kern w:val="0"/>
                <w:sz w:val="24"/>
                <w:szCs w:val="24"/>
              </w:rPr>
            </w:pPr>
            <w:r w:rsidRPr="009E3F79">
              <w:rPr>
                <w:rFonts w:cs="宋体" w:hint="eastAsia"/>
                <w:kern w:val="0"/>
                <w:sz w:val="24"/>
                <w:szCs w:val="24"/>
              </w:rPr>
              <w:t>申报书项目组成员信息及证明材料。</w:t>
            </w:r>
          </w:p>
        </w:tc>
        <w:tc>
          <w:tcPr>
            <w:tcW w:w="1483" w:type="dxa"/>
          </w:tcPr>
          <w:p w:rsidR="00B135AA" w:rsidRPr="009E3F79" w:rsidRDefault="00B135AA" w:rsidP="0068125E">
            <w:pPr>
              <w:rPr>
                <w:rFonts w:cs="Times New Roman"/>
                <w:kern w:val="0"/>
                <w:sz w:val="24"/>
                <w:szCs w:val="24"/>
              </w:rPr>
            </w:pPr>
            <w:r w:rsidRPr="009E3F79">
              <w:rPr>
                <w:rFonts w:cs="宋体" w:hint="eastAsia"/>
                <w:kern w:val="0"/>
                <w:sz w:val="24"/>
                <w:szCs w:val="24"/>
              </w:rPr>
              <w:t>系统审查、人工审查</w:t>
            </w:r>
          </w:p>
        </w:tc>
      </w:tr>
      <w:tr w:rsidR="00B135AA">
        <w:trPr>
          <w:trHeight w:val="1059"/>
          <w:jc w:val="center"/>
        </w:trPr>
        <w:tc>
          <w:tcPr>
            <w:tcW w:w="959" w:type="dxa"/>
            <w:vMerge/>
            <w:vAlign w:val="center"/>
          </w:tcPr>
          <w:p w:rsidR="00B135AA" w:rsidRPr="009E3F79" w:rsidRDefault="00B135AA" w:rsidP="0068125E">
            <w:pPr>
              <w:rPr>
                <w:rFonts w:cs="Times New Roman"/>
                <w:kern w:val="0"/>
                <w:sz w:val="24"/>
                <w:szCs w:val="24"/>
              </w:rPr>
            </w:pPr>
          </w:p>
        </w:tc>
        <w:tc>
          <w:tcPr>
            <w:tcW w:w="850" w:type="dxa"/>
            <w:vMerge/>
            <w:vAlign w:val="center"/>
          </w:tcPr>
          <w:p w:rsidR="00B135AA" w:rsidRPr="009E3F79" w:rsidRDefault="00B135AA" w:rsidP="0068125E">
            <w:pPr>
              <w:rPr>
                <w:rFonts w:cs="Times New Roman"/>
                <w:kern w:val="0"/>
                <w:sz w:val="24"/>
                <w:szCs w:val="24"/>
              </w:rPr>
            </w:pPr>
          </w:p>
        </w:tc>
        <w:tc>
          <w:tcPr>
            <w:tcW w:w="4379" w:type="dxa"/>
          </w:tcPr>
          <w:p w:rsidR="00B135AA" w:rsidRPr="009E3F79" w:rsidRDefault="00B135AA" w:rsidP="0068125E">
            <w:pPr>
              <w:rPr>
                <w:rFonts w:cs="Times New Roman"/>
                <w:kern w:val="0"/>
                <w:sz w:val="24"/>
                <w:szCs w:val="24"/>
              </w:rPr>
            </w:pPr>
            <w:r w:rsidRPr="009E3F79">
              <w:rPr>
                <w:rFonts w:cs="宋体" w:hint="eastAsia"/>
                <w:kern w:val="0"/>
                <w:sz w:val="24"/>
                <w:szCs w:val="24"/>
              </w:rPr>
              <w:t>连续在广州地区全职工作两年以上。</w:t>
            </w:r>
          </w:p>
        </w:tc>
        <w:tc>
          <w:tcPr>
            <w:tcW w:w="1800" w:type="dxa"/>
          </w:tcPr>
          <w:p w:rsidR="00B135AA" w:rsidRPr="009E3F79" w:rsidRDefault="00B135AA" w:rsidP="0068125E">
            <w:pPr>
              <w:rPr>
                <w:rFonts w:cs="Times New Roman"/>
                <w:kern w:val="0"/>
                <w:sz w:val="24"/>
                <w:szCs w:val="24"/>
              </w:rPr>
            </w:pPr>
            <w:r w:rsidRPr="009E3F79">
              <w:rPr>
                <w:rFonts w:cs="宋体" w:hint="eastAsia"/>
                <w:kern w:val="0"/>
                <w:sz w:val="24"/>
                <w:szCs w:val="24"/>
              </w:rPr>
              <w:t>申报书工作经历、起止时间。</w:t>
            </w:r>
          </w:p>
        </w:tc>
        <w:tc>
          <w:tcPr>
            <w:tcW w:w="1483" w:type="dxa"/>
          </w:tcPr>
          <w:p w:rsidR="00B135AA" w:rsidRPr="009E3F79" w:rsidRDefault="00B135AA" w:rsidP="0068125E">
            <w:pPr>
              <w:rPr>
                <w:rFonts w:cs="Times New Roman"/>
                <w:kern w:val="0"/>
                <w:sz w:val="24"/>
                <w:szCs w:val="24"/>
              </w:rPr>
            </w:pPr>
            <w:r w:rsidRPr="009E3F79">
              <w:rPr>
                <w:rFonts w:cs="宋体" w:hint="eastAsia"/>
                <w:kern w:val="0"/>
                <w:sz w:val="24"/>
                <w:szCs w:val="24"/>
              </w:rPr>
              <w:t>系统审查、人工审查</w:t>
            </w:r>
          </w:p>
        </w:tc>
      </w:tr>
    </w:tbl>
    <w:p w:rsidR="00B135AA" w:rsidRDefault="00B135AA" w:rsidP="00510CCC">
      <w:pPr>
        <w:rPr>
          <w:rFonts w:cs="Times New Roman"/>
        </w:rPr>
      </w:pPr>
    </w:p>
    <w:p w:rsidR="00B135AA" w:rsidRPr="00980A46" w:rsidRDefault="00B135AA" w:rsidP="00D061E9">
      <w:pPr>
        <w:adjustRightInd w:val="0"/>
        <w:snapToGrid w:val="0"/>
        <w:spacing w:line="590" w:lineRule="exact"/>
        <w:rPr>
          <w:rFonts w:cs="Times New Roman"/>
        </w:rPr>
      </w:pPr>
    </w:p>
    <w:sectPr w:rsidR="00B135AA" w:rsidRPr="00980A46" w:rsidSect="00DE58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E53"/>
    <w:rsid w:val="00010FF1"/>
    <w:rsid w:val="0004252D"/>
    <w:rsid w:val="00042DBC"/>
    <w:rsid w:val="000543A4"/>
    <w:rsid w:val="000778C4"/>
    <w:rsid w:val="00084080"/>
    <w:rsid w:val="000D3ED2"/>
    <w:rsid w:val="000D6DBD"/>
    <w:rsid w:val="000F5AC2"/>
    <w:rsid w:val="00142750"/>
    <w:rsid w:val="001666AB"/>
    <w:rsid w:val="001805C2"/>
    <w:rsid w:val="00263319"/>
    <w:rsid w:val="00286E27"/>
    <w:rsid w:val="002A2CED"/>
    <w:rsid w:val="002A754E"/>
    <w:rsid w:val="002B4339"/>
    <w:rsid w:val="002E71D3"/>
    <w:rsid w:val="00320641"/>
    <w:rsid w:val="00320EAD"/>
    <w:rsid w:val="00325357"/>
    <w:rsid w:val="00325FF3"/>
    <w:rsid w:val="00376FE7"/>
    <w:rsid w:val="003B644B"/>
    <w:rsid w:val="004070DC"/>
    <w:rsid w:val="00414477"/>
    <w:rsid w:val="00431978"/>
    <w:rsid w:val="0043357B"/>
    <w:rsid w:val="00480109"/>
    <w:rsid w:val="004D0DAF"/>
    <w:rsid w:val="004D1B21"/>
    <w:rsid w:val="00502E8B"/>
    <w:rsid w:val="00510CCC"/>
    <w:rsid w:val="005229AF"/>
    <w:rsid w:val="00561E5D"/>
    <w:rsid w:val="0057674C"/>
    <w:rsid w:val="005C2EB4"/>
    <w:rsid w:val="005F4A52"/>
    <w:rsid w:val="00645C52"/>
    <w:rsid w:val="00652936"/>
    <w:rsid w:val="00662B1E"/>
    <w:rsid w:val="0068125E"/>
    <w:rsid w:val="006A746F"/>
    <w:rsid w:val="006F47FB"/>
    <w:rsid w:val="006F6EE9"/>
    <w:rsid w:val="00706175"/>
    <w:rsid w:val="007143E1"/>
    <w:rsid w:val="0071752B"/>
    <w:rsid w:val="007434C3"/>
    <w:rsid w:val="00762D38"/>
    <w:rsid w:val="007751A8"/>
    <w:rsid w:val="00782CD5"/>
    <w:rsid w:val="00784891"/>
    <w:rsid w:val="007E7504"/>
    <w:rsid w:val="0080014E"/>
    <w:rsid w:val="00837720"/>
    <w:rsid w:val="00855AB7"/>
    <w:rsid w:val="00881A96"/>
    <w:rsid w:val="008944D5"/>
    <w:rsid w:val="008A2D55"/>
    <w:rsid w:val="008B0470"/>
    <w:rsid w:val="008C3D9A"/>
    <w:rsid w:val="008D1173"/>
    <w:rsid w:val="008F6210"/>
    <w:rsid w:val="0096587A"/>
    <w:rsid w:val="00980A46"/>
    <w:rsid w:val="009A653A"/>
    <w:rsid w:val="009E3F79"/>
    <w:rsid w:val="009E5F75"/>
    <w:rsid w:val="00A2093A"/>
    <w:rsid w:val="00A7173F"/>
    <w:rsid w:val="00A71AB4"/>
    <w:rsid w:val="00A972A7"/>
    <w:rsid w:val="00AA5168"/>
    <w:rsid w:val="00AD464B"/>
    <w:rsid w:val="00B135AA"/>
    <w:rsid w:val="00B210E8"/>
    <w:rsid w:val="00B220DD"/>
    <w:rsid w:val="00B331BA"/>
    <w:rsid w:val="00B548F3"/>
    <w:rsid w:val="00B61BB7"/>
    <w:rsid w:val="00B70D12"/>
    <w:rsid w:val="00BA772E"/>
    <w:rsid w:val="00BB72E1"/>
    <w:rsid w:val="00C215DE"/>
    <w:rsid w:val="00C60350"/>
    <w:rsid w:val="00C81ADC"/>
    <w:rsid w:val="00C945DF"/>
    <w:rsid w:val="00CD32A6"/>
    <w:rsid w:val="00CE14D4"/>
    <w:rsid w:val="00D061E9"/>
    <w:rsid w:val="00D06466"/>
    <w:rsid w:val="00D1064D"/>
    <w:rsid w:val="00D20E51"/>
    <w:rsid w:val="00D31371"/>
    <w:rsid w:val="00D31E53"/>
    <w:rsid w:val="00D33275"/>
    <w:rsid w:val="00D362D3"/>
    <w:rsid w:val="00D8640F"/>
    <w:rsid w:val="00DE582D"/>
    <w:rsid w:val="00E50344"/>
    <w:rsid w:val="00E72F4E"/>
    <w:rsid w:val="00E8187E"/>
    <w:rsid w:val="00EA1FA3"/>
    <w:rsid w:val="00F0061E"/>
    <w:rsid w:val="00F937C6"/>
    <w:rsid w:val="00FA240D"/>
    <w:rsid w:val="00FB14F7"/>
    <w:rsid w:val="00FC08F2"/>
    <w:rsid w:val="00FF0FE2"/>
    <w:rsid w:val="09427364"/>
    <w:rsid w:val="47E5414C"/>
    <w:rsid w:val="499C21D5"/>
    <w:rsid w:val="5B0B6AEF"/>
    <w:rsid w:val="725A57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2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582D"/>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E582D"/>
    <w:pPr>
      <w:widowControl w:val="0"/>
      <w:autoSpaceDE w:val="0"/>
      <w:autoSpaceDN w:val="0"/>
      <w:adjustRightInd w:val="0"/>
    </w:pPr>
    <w:rPr>
      <w:rFonts w:ascii="Arial Unicode MS" w:eastAsia="Times New Roman" w:cs="Arial Unicode MS"/>
      <w:color w:val="000000"/>
      <w:kern w:val="0"/>
      <w:sz w:val="24"/>
      <w:szCs w:val="24"/>
    </w:rPr>
  </w:style>
  <w:style w:type="paragraph" w:styleId="BalloonText">
    <w:name w:val="Balloon Text"/>
    <w:basedOn w:val="Normal"/>
    <w:link w:val="BalloonTextChar"/>
    <w:uiPriority w:val="99"/>
    <w:semiHidden/>
    <w:rsid w:val="00652936"/>
    <w:rPr>
      <w:sz w:val="18"/>
      <w:szCs w:val="18"/>
    </w:rPr>
  </w:style>
  <w:style w:type="character" w:customStyle="1" w:styleId="BalloonTextChar">
    <w:name w:val="Balloon Text Char"/>
    <w:basedOn w:val="DefaultParagraphFont"/>
    <w:link w:val="BalloonText"/>
    <w:uiPriority w:val="99"/>
    <w:semiHidden/>
    <w:locked/>
    <w:rsid w:val="00652936"/>
    <w:rPr>
      <w:rFonts w:ascii="Calibri" w:eastAsia="宋体" w:hAnsi="Calibri" w:cs="Calibri"/>
      <w:kern w:val="2"/>
      <w:sz w:val="18"/>
      <w:szCs w:val="18"/>
    </w:rPr>
  </w:style>
  <w:style w:type="paragraph" w:styleId="Date">
    <w:name w:val="Date"/>
    <w:basedOn w:val="Normal"/>
    <w:next w:val="Normal"/>
    <w:link w:val="DateChar"/>
    <w:uiPriority w:val="99"/>
    <w:semiHidden/>
    <w:rsid w:val="00980A46"/>
    <w:pPr>
      <w:ind w:leftChars="2500" w:left="100"/>
    </w:pPr>
  </w:style>
  <w:style w:type="character" w:customStyle="1" w:styleId="DateChar">
    <w:name w:val="Date Char"/>
    <w:basedOn w:val="DefaultParagraphFont"/>
    <w:link w:val="Date"/>
    <w:uiPriority w:val="99"/>
    <w:semiHidden/>
    <w:locked/>
    <w:rsid w:val="00980A46"/>
    <w:rPr>
      <w:rFonts w:ascii="Calibri" w:eastAsia="宋体" w:hAnsi="Calibri" w:cs="Calibri"/>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Pages>
  <Words>102</Words>
  <Characters>587</Characters>
  <Application>Microsoft Office Outlook</Application>
  <DocSecurity>0</DocSecurity>
  <Lines>0</Lines>
  <Paragraphs>0</Paragraphs>
  <ScaleCrop>false</ScaleCrop>
  <Company>华南农业大学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62</cp:revision>
  <dcterms:created xsi:type="dcterms:W3CDTF">2017-05-19T00:37:00Z</dcterms:created>
  <dcterms:modified xsi:type="dcterms:W3CDTF">2018-08-13T13:45:00Z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