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16" w:rsidRPr="00762903" w:rsidRDefault="006D6716" w:rsidP="006D6716">
      <w:pPr>
        <w:pStyle w:val="a3"/>
        <w:spacing w:line="240" w:lineRule="auto"/>
        <w:ind w:firstLineChars="0" w:firstLine="0"/>
        <w:jc w:val="center"/>
        <w:outlineLvl w:val="0"/>
        <w:rPr>
          <w:rFonts w:ascii="方正小标宋简体" w:hAnsi="宋体"/>
          <w:color w:val="0D0D0D"/>
          <w:sz w:val="36"/>
          <w:szCs w:val="36"/>
        </w:rPr>
      </w:pPr>
      <w:r w:rsidRPr="00762903">
        <w:rPr>
          <w:rFonts w:ascii="方正小标宋简体" w:hAnsi="宋体"/>
          <w:color w:val="0D0D0D"/>
          <w:sz w:val="36"/>
          <w:szCs w:val="36"/>
        </w:rPr>
        <w:t>国家科学技术进步奖推荐书</w:t>
      </w:r>
    </w:p>
    <w:p w:rsidR="006D6716" w:rsidRPr="001B2CBE" w:rsidRDefault="006D6716" w:rsidP="006D6716">
      <w:pPr>
        <w:pStyle w:val="a3"/>
        <w:spacing w:line="420" w:lineRule="exact"/>
        <w:ind w:firstLineChars="0" w:firstLine="0"/>
        <w:jc w:val="center"/>
        <w:rPr>
          <w:rFonts w:ascii="宋体" w:hAnsi="宋体"/>
          <w:color w:val="0D0D0D"/>
        </w:rPr>
      </w:pPr>
      <w:r w:rsidRPr="001B2CBE">
        <w:rPr>
          <w:rFonts w:ascii="宋体" w:hAnsi="宋体"/>
          <w:color w:val="0D0D0D"/>
        </w:rPr>
        <w:t xml:space="preserve">( </w:t>
      </w:r>
      <w:r>
        <w:rPr>
          <w:rFonts w:ascii="宋体" w:hAnsi="宋体" w:hint="eastAsia"/>
          <w:color w:val="0D0D0D"/>
        </w:rPr>
        <w:t>2017</w:t>
      </w:r>
      <w:r w:rsidRPr="001B2CBE">
        <w:rPr>
          <w:rFonts w:ascii="宋体" w:hAnsi="宋体"/>
          <w:color w:val="0D0D0D"/>
        </w:rPr>
        <w:t>年度</w:t>
      </w:r>
      <w:r>
        <w:rPr>
          <w:rFonts w:ascii="宋体" w:hAnsi="宋体"/>
          <w:color w:val="0D0D0D"/>
        </w:rPr>
        <w:t>)</w:t>
      </w:r>
    </w:p>
    <w:p w:rsidR="006D6716" w:rsidRPr="00762903" w:rsidRDefault="006D6716" w:rsidP="006D6716">
      <w:pPr>
        <w:pStyle w:val="a3"/>
        <w:spacing w:before="100"/>
        <w:ind w:firstLineChars="0" w:firstLine="0"/>
        <w:jc w:val="center"/>
        <w:outlineLvl w:val="1"/>
        <w:rPr>
          <w:rFonts w:ascii="宋体" w:hAnsi="宋体"/>
          <w:b/>
          <w:color w:val="0D0D0D"/>
          <w:sz w:val="28"/>
        </w:rPr>
      </w:pPr>
      <w:r w:rsidRPr="00762903">
        <w:rPr>
          <w:rFonts w:ascii="宋体" w:hAnsi="宋体"/>
          <w:b/>
          <w:color w:val="0D0D0D"/>
          <w:sz w:val="28"/>
        </w:rPr>
        <w:t>一、项目基本情况</w:t>
      </w:r>
    </w:p>
    <w:p w:rsidR="006D6716" w:rsidRPr="00762903" w:rsidRDefault="006D6716" w:rsidP="006D6716">
      <w:pPr>
        <w:pStyle w:val="a3"/>
        <w:spacing w:line="390" w:lineRule="exact"/>
        <w:ind w:firstLine="420"/>
        <w:rPr>
          <w:rFonts w:ascii="宋体" w:hAnsi="宋体"/>
          <w:color w:val="0D0D0D"/>
          <w:sz w:val="21"/>
        </w:rPr>
      </w:pPr>
      <w:r w:rsidRPr="00762903">
        <w:rPr>
          <w:rFonts w:ascii="宋体" w:hAnsi="宋体"/>
          <w:color w:val="0D0D0D"/>
          <w:sz w:val="21"/>
        </w:rPr>
        <w:t>专业评审组：                                              序号：</w:t>
      </w:r>
    </w:p>
    <w:p w:rsidR="006D6716" w:rsidRPr="00762903" w:rsidRDefault="006D6716" w:rsidP="006D6716">
      <w:pPr>
        <w:pStyle w:val="a3"/>
        <w:spacing w:line="390" w:lineRule="exact"/>
        <w:ind w:firstLine="420"/>
        <w:rPr>
          <w:rFonts w:ascii="宋体" w:hAnsi="宋体"/>
          <w:color w:val="0D0D0D"/>
          <w:sz w:val="21"/>
        </w:rPr>
      </w:pPr>
      <w:r w:rsidRPr="00762903">
        <w:rPr>
          <w:rFonts w:ascii="宋体" w:hAnsi="宋体"/>
          <w:color w:val="0D0D0D"/>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1168"/>
        <w:gridCol w:w="1552"/>
        <w:gridCol w:w="1252"/>
        <w:gridCol w:w="1247"/>
        <w:gridCol w:w="938"/>
        <w:gridCol w:w="515"/>
        <w:gridCol w:w="1365"/>
      </w:tblGrid>
      <w:tr w:rsidR="006D6716" w:rsidRPr="00762903" w:rsidTr="00912AE9">
        <w:trPr>
          <w:cantSplit/>
          <w:trHeight w:val="1018"/>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推荐单位(盖章)</w:t>
            </w:r>
          </w:p>
          <w:p w:rsidR="006D6716" w:rsidRPr="00762903" w:rsidRDefault="006D6716" w:rsidP="00912AE9">
            <w:pPr>
              <w:pStyle w:val="a3"/>
              <w:spacing w:line="240" w:lineRule="auto"/>
              <w:ind w:firstLineChars="0" w:firstLine="0"/>
              <w:jc w:val="center"/>
              <w:rPr>
                <w:rFonts w:ascii="宋体" w:hAnsi="宋体"/>
                <w:color w:val="0D0D0D"/>
                <w:sz w:val="21"/>
              </w:rPr>
            </w:pPr>
            <w:r w:rsidRPr="00762903">
              <w:rPr>
                <w:rFonts w:ascii="宋体" w:hAnsi="宋体"/>
                <w:color w:val="0D0D0D"/>
                <w:sz w:val="21"/>
              </w:rPr>
              <w:t>或推荐专家</w:t>
            </w:r>
          </w:p>
        </w:tc>
        <w:tc>
          <w:tcPr>
            <w:tcW w:w="6869" w:type="dxa"/>
            <w:gridSpan w:val="6"/>
          </w:tcPr>
          <w:p w:rsidR="006D6716" w:rsidRPr="00762903" w:rsidRDefault="006D6716" w:rsidP="00912AE9">
            <w:pPr>
              <w:pStyle w:val="a3"/>
              <w:spacing w:line="390" w:lineRule="exact"/>
              <w:ind w:firstLine="420"/>
              <w:rPr>
                <w:rFonts w:ascii="宋体" w:hAnsi="宋体"/>
                <w:color w:val="0D0D0D"/>
                <w:sz w:val="21"/>
              </w:rPr>
            </w:pPr>
          </w:p>
        </w:tc>
      </w:tr>
      <w:tr w:rsidR="006D6716" w:rsidRPr="00762903" w:rsidTr="00912AE9">
        <w:trPr>
          <w:cantSplit/>
          <w:trHeight w:val="462"/>
          <w:jc w:val="center"/>
        </w:trPr>
        <w:tc>
          <w:tcPr>
            <w:tcW w:w="1148" w:type="dxa"/>
            <w:vMerge w:val="restart"/>
            <w:vAlign w:val="center"/>
          </w:tcPr>
          <w:p w:rsidR="006D6716" w:rsidRPr="00762903" w:rsidRDefault="006D6716" w:rsidP="00912AE9">
            <w:pPr>
              <w:pStyle w:val="a3"/>
              <w:spacing w:line="240" w:lineRule="auto"/>
              <w:ind w:firstLineChars="0" w:firstLine="0"/>
              <w:jc w:val="center"/>
              <w:rPr>
                <w:rFonts w:ascii="宋体" w:hAnsi="宋体"/>
                <w:color w:val="0D0D0D"/>
                <w:sz w:val="21"/>
              </w:rPr>
            </w:pPr>
            <w:r w:rsidRPr="00762903">
              <w:rPr>
                <w:rFonts w:ascii="宋体" w:hAnsi="宋体"/>
                <w:color w:val="0D0D0D"/>
                <w:sz w:val="21"/>
              </w:rPr>
              <w:t>项目</w:t>
            </w:r>
          </w:p>
          <w:p w:rsidR="006D6716" w:rsidRPr="00762903" w:rsidRDefault="006D6716" w:rsidP="00912AE9">
            <w:pPr>
              <w:pStyle w:val="a3"/>
              <w:spacing w:line="240" w:lineRule="auto"/>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6D6716" w:rsidRPr="00762903" w:rsidRDefault="006D6716" w:rsidP="00912AE9">
            <w:pPr>
              <w:pStyle w:val="a3"/>
              <w:spacing w:line="240" w:lineRule="auto"/>
              <w:ind w:firstLineChars="0" w:firstLine="0"/>
              <w:jc w:val="center"/>
              <w:rPr>
                <w:rFonts w:ascii="宋体" w:hAnsi="宋体"/>
                <w:color w:val="0D0D0D"/>
                <w:sz w:val="21"/>
              </w:rPr>
            </w:pPr>
            <w:r w:rsidRPr="00762903">
              <w:rPr>
                <w:rFonts w:ascii="宋体" w:hAnsi="宋体" w:hint="eastAsia"/>
                <w:color w:val="0D0D0D"/>
                <w:sz w:val="21"/>
              </w:rPr>
              <w:t>项目名称</w:t>
            </w:r>
          </w:p>
        </w:tc>
        <w:tc>
          <w:tcPr>
            <w:tcW w:w="6869" w:type="dxa"/>
            <w:gridSpan w:val="6"/>
          </w:tcPr>
          <w:p w:rsidR="006D6716" w:rsidRPr="00762903" w:rsidRDefault="005814C9" w:rsidP="005814C9">
            <w:pPr>
              <w:pStyle w:val="a3"/>
              <w:spacing w:line="390" w:lineRule="exact"/>
              <w:rPr>
                <w:rFonts w:ascii="宋体" w:hAnsi="宋体"/>
                <w:color w:val="0D0D0D"/>
                <w:sz w:val="21"/>
              </w:rPr>
            </w:pPr>
            <w:r w:rsidRPr="004E484B">
              <w:rPr>
                <w:rFonts w:ascii="宋体" w:hAnsi="宋体" w:hint="eastAsia"/>
                <w:szCs w:val="21"/>
              </w:rPr>
              <w:t>作物多样性控制病虫害技术体系构建及应用</w:t>
            </w:r>
          </w:p>
        </w:tc>
      </w:tr>
      <w:tr w:rsidR="006D6716" w:rsidRPr="00762903" w:rsidTr="00912AE9">
        <w:trPr>
          <w:cantSplit/>
          <w:trHeight w:val="462"/>
          <w:jc w:val="center"/>
        </w:trPr>
        <w:tc>
          <w:tcPr>
            <w:tcW w:w="1148" w:type="dxa"/>
            <w:vMerge/>
          </w:tcPr>
          <w:p w:rsidR="006D6716" w:rsidRPr="00762903" w:rsidRDefault="006D6716" w:rsidP="00912AE9">
            <w:pPr>
              <w:pStyle w:val="a3"/>
              <w:spacing w:line="240" w:lineRule="auto"/>
              <w:ind w:firstLine="420"/>
              <w:rPr>
                <w:rFonts w:ascii="宋体" w:hAnsi="宋体"/>
                <w:color w:val="0D0D0D"/>
                <w:sz w:val="21"/>
              </w:rPr>
            </w:pPr>
          </w:p>
        </w:tc>
        <w:tc>
          <w:tcPr>
            <w:tcW w:w="1168" w:type="dxa"/>
            <w:vAlign w:val="center"/>
          </w:tcPr>
          <w:p w:rsidR="006D6716" w:rsidRPr="00762903" w:rsidRDefault="006D6716" w:rsidP="00912AE9">
            <w:pPr>
              <w:pStyle w:val="a3"/>
              <w:spacing w:line="240" w:lineRule="auto"/>
              <w:ind w:firstLineChars="0" w:firstLine="0"/>
              <w:jc w:val="center"/>
              <w:rPr>
                <w:rFonts w:ascii="宋体" w:hAnsi="宋体"/>
                <w:color w:val="0D0D0D"/>
                <w:sz w:val="21"/>
              </w:rPr>
            </w:pPr>
            <w:r w:rsidRPr="00762903">
              <w:rPr>
                <w:rFonts w:ascii="宋体" w:hAnsi="宋体"/>
                <w:color w:val="0D0D0D"/>
                <w:sz w:val="21"/>
              </w:rPr>
              <w:t>公布名</w:t>
            </w:r>
          </w:p>
        </w:tc>
        <w:tc>
          <w:tcPr>
            <w:tcW w:w="6869" w:type="dxa"/>
            <w:gridSpan w:val="6"/>
          </w:tcPr>
          <w:p w:rsidR="006D6716" w:rsidRPr="00762903" w:rsidRDefault="005814C9" w:rsidP="005814C9">
            <w:pPr>
              <w:pStyle w:val="a3"/>
              <w:spacing w:line="390" w:lineRule="exact"/>
              <w:rPr>
                <w:rFonts w:ascii="宋体" w:hAnsi="宋体"/>
                <w:color w:val="0D0D0D"/>
                <w:sz w:val="21"/>
              </w:rPr>
            </w:pPr>
            <w:r w:rsidRPr="004E484B">
              <w:rPr>
                <w:rFonts w:ascii="宋体" w:hAnsi="宋体" w:hint="eastAsia"/>
                <w:szCs w:val="21"/>
              </w:rPr>
              <w:t>作物多样性控制病虫害技术体系构建及应用</w:t>
            </w:r>
          </w:p>
        </w:tc>
      </w:tr>
      <w:tr w:rsidR="006D6716" w:rsidRPr="00762903" w:rsidTr="00912AE9">
        <w:trPr>
          <w:cantSplit/>
          <w:trHeight w:hRule="exact" w:val="964"/>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869" w:type="dxa"/>
            <w:gridSpan w:val="6"/>
            <w:vAlign w:val="center"/>
          </w:tcPr>
          <w:p w:rsidR="006D6716" w:rsidRPr="002016DB" w:rsidRDefault="005814C9" w:rsidP="00D35114">
            <w:pPr>
              <w:snapToGrid w:val="0"/>
              <w:spacing w:line="240" w:lineRule="exact"/>
              <w:rPr>
                <w:rFonts w:ascii="宋体" w:hAnsi="宋体"/>
                <w:color w:val="0D0D0D"/>
                <w:sz w:val="24"/>
                <w:szCs w:val="24"/>
              </w:rPr>
            </w:pPr>
            <w:r w:rsidRPr="002016DB">
              <w:rPr>
                <w:rFonts w:ascii="宋体" w:hAnsi="宋体" w:hint="eastAsia"/>
                <w:sz w:val="24"/>
                <w:szCs w:val="24"/>
              </w:rPr>
              <w:t>朱有勇</w:t>
            </w:r>
            <w:r w:rsidRPr="002016DB">
              <w:rPr>
                <w:rFonts w:ascii="宋体" w:hAnsi="宋体"/>
                <w:sz w:val="24"/>
                <w:szCs w:val="24"/>
              </w:rPr>
              <w:t xml:space="preserve"> </w:t>
            </w:r>
            <w:r w:rsidR="006111D4">
              <w:rPr>
                <w:rFonts w:ascii="宋体" w:hAnsi="宋体" w:hint="eastAsia"/>
                <w:sz w:val="24"/>
                <w:szCs w:val="24"/>
              </w:rPr>
              <w:t xml:space="preserve"> </w:t>
            </w:r>
            <w:r w:rsidRPr="002016DB">
              <w:rPr>
                <w:rFonts w:ascii="宋体" w:hAnsi="宋体" w:hint="eastAsia"/>
                <w:sz w:val="24"/>
                <w:szCs w:val="24"/>
              </w:rPr>
              <w:t xml:space="preserve">李成云 </w:t>
            </w:r>
            <w:r w:rsidR="006111D4">
              <w:rPr>
                <w:rFonts w:ascii="宋体" w:hAnsi="宋体" w:hint="eastAsia"/>
                <w:sz w:val="24"/>
                <w:szCs w:val="24"/>
              </w:rPr>
              <w:t xml:space="preserve"> </w:t>
            </w:r>
            <w:r w:rsidRPr="002016DB">
              <w:rPr>
                <w:rFonts w:ascii="宋体" w:hAnsi="宋体" w:hint="eastAsia"/>
                <w:sz w:val="24"/>
                <w:szCs w:val="24"/>
              </w:rPr>
              <w:t xml:space="preserve">陈万权 </w:t>
            </w:r>
            <w:r w:rsidR="006111D4">
              <w:rPr>
                <w:rFonts w:ascii="宋体" w:hAnsi="宋体" w:hint="eastAsia"/>
                <w:sz w:val="24"/>
                <w:szCs w:val="24"/>
              </w:rPr>
              <w:t xml:space="preserve"> </w:t>
            </w:r>
            <w:r w:rsidRPr="002016DB">
              <w:rPr>
                <w:rFonts w:ascii="宋体" w:hAnsi="宋体" w:hint="eastAsia"/>
                <w:sz w:val="24"/>
                <w:szCs w:val="24"/>
              </w:rPr>
              <w:t>李隆  骆世明  卢宝荣  李正跃  何霞红</w:t>
            </w:r>
            <w:r w:rsidR="002016DB">
              <w:rPr>
                <w:rFonts w:ascii="宋体" w:hAnsi="宋体" w:hint="eastAsia"/>
                <w:sz w:val="24"/>
                <w:szCs w:val="24"/>
              </w:rPr>
              <w:t xml:space="preserve"> </w:t>
            </w:r>
            <w:r w:rsidRPr="002016DB">
              <w:rPr>
                <w:rFonts w:ascii="宋体" w:hAnsi="宋体" w:hint="eastAsia"/>
                <w:sz w:val="24"/>
                <w:szCs w:val="24"/>
              </w:rPr>
              <w:t xml:space="preserve">陈欣  </w:t>
            </w:r>
            <w:r w:rsidR="00D35114" w:rsidRPr="002016DB">
              <w:rPr>
                <w:rFonts w:ascii="宋体" w:hAnsi="宋体" w:hint="eastAsia"/>
                <w:sz w:val="24"/>
                <w:szCs w:val="24"/>
              </w:rPr>
              <w:t>王云月</w:t>
            </w:r>
            <w:r w:rsidRPr="002016DB">
              <w:rPr>
                <w:rFonts w:ascii="宋体" w:hAnsi="宋体" w:hint="eastAsia"/>
                <w:sz w:val="24"/>
                <w:szCs w:val="24"/>
              </w:rPr>
              <w:t xml:space="preserve">  </w:t>
            </w:r>
            <w:r w:rsidR="00D35114">
              <w:rPr>
                <w:rFonts w:ascii="宋体" w:hAnsi="宋体" w:hint="eastAsia"/>
                <w:sz w:val="24"/>
                <w:szCs w:val="24"/>
              </w:rPr>
              <w:t xml:space="preserve">吴伯志 </w:t>
            </w:r>
            <w:r w:rsidRPr="002016DB">
              <w:rPr>
                <w:rFonts w:ascii="宋体" w:hAnsi="宋体" w:hint="eastAsia"/>
                <w:sz w:val="24"/>
                <w:szCs w:val="24"/>
              </w:rPr>
              <w:t>陈斌 朱书生</w:t>
            </w:r>
            <w:r w:rsidRPr="002016DB">
              <w:rPr>
                <w:rFonts w:ascii="宋体" w:hAnsi="宋体"/>
                <w:sz w:val="24"/>
                <w:szCs w:val="24"/>
              </w:rPr>
              <w:t xml:space="preserve">  </w:t>
            </w:r>
            <w:r w:rsidRPr="002016DB">
              <w:rPr>
                <w:rFonts w:ascii="宋体" w:hAnsi="宋体" w:hint="eastAsia"/>
                <w:sz w:val="24"/>
                <w:szCs w:val="24"/>
              </w:rPr>
              <w:t>段霞瑜  章家恩</w:t>
            </w:r>
          </w:p>
        </w:tc>
      </w:tr>
      <w:tr w:rsidR="006D6716" w:rsidRPr="00762903" w:rsidTr="00912AE9">
        <w:trPr>
          <w:cantSplit/>
          <w:trHeight w:val="1098"/>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6869" w:type="dxa"/>
            <w:gridSpan w:val="6"/>
            <w:vAlign w:val="center"/>
          </w:tcPr>
          <w:p w:rsidR="002016DB" w:rsidRPr="002016DB" w:rsidRDefault="002016DB" w:rsidP="002016DB">
            <w:pPr>
              <w:snapToGrid w:val="0"/>
              <w:spacing w:line="240" w:lineRule="exact"/>
              <w:rPr>
                <w:rFonts w:ascii="宋体" w:hAnsi="宋体"/>
                <w:sz w:val="24"/>
                <w:szCs w:val="24"/>
              </w:rPr>
            </w:pPr>
            <w:bookmarkStart w:id="0" w:name="OLE_LINK1"/>
            <w:bookmarkStart w:id="1" w:name="OLE_LINK2"/>
            <w:r w:rsidRPr="002016DB">
              <w:rPr>
                <w:rFonts w:ascii="宋体" w:hAnsi="宋体" w:hint="eastAsia"/>
                <w:sz w:val="24"/>
                <w:szCs w:val="24"/>
              </w:rPr>
              <w:t xml:space="preserve">云南农业大学 中国农业科学院植物保护研究所 中国农业大学 </w:t>
            </w:r>
          </w:p>
          <w:p w:rsidR="006D6716" w:rsidRPr="002016DB" w:rsidRDefault="002016DB" w:rsidP="00D35114">
            <w:pPr>
              <w:pStyle w:val="a3"/>
              <w:spacing w:line="390" w:lineRule="exact"/>
              <w:jc w:val="center"/>
              <w:rPr>
                <w:rFonts w:ascii="宋体" w:hAnsi="宋体"/>
                <w:color w:val="0D0D0D"/>
                <w:szCs w:val="24"/>
              </w:rPr>
            </w:pPr>
            <w:r w:rsidRPr="002016DB">
              <w:rPr>
                <w:rFonts w:ascii="宋体" w:hAnsi="宋体" w:hint="eastAsia"/>
                <w:szCs w:val="24"/>
              </w:rPr>
              <w:t>复旦大学 华南农业大学</w:t>
            </w:r>
            <w:r w:rsidR="00743C7C">
              <w:rPr>
                <w:rFonts w:ascii="宋体" w:hAnsi="宋体" w:hint="eastAsia"/>
                <w:szCs w:val="24"/>
              </w:rPr>
              <w:t xml:space="preserve"> </w:t>
            </w:r>
            <w:bookmarkEnd w:id="0"/>
            <w:bookmarkEnd w:id="1"/>
            <w:r w:rsidR="001F2E63">
              <w:rPr>
                <w:rFonts w:ascii="宋体" w:hAnsi="宋体" w:hint="eastAsia"/>
                <w:szCs w:val="24"/>
              </w:rPr>
              <w:t>浙江大学</w:t>
            </w:r>
          </w:p>
        </w:tc>
      </w:tr>
      <w:tr w:rsidR="006D6716" w:rsidRPr="00762903" w:rsidTr="00912AE9">
        <w:trPr>
          <w:cantSplit/>
          <w:trHeight w:val="519"/>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1552" w:type="dxa"/>
          </w:tcPr>
          <w:p w:rsidR="006D6716" w:rsidRPr="00762903" w:rsidRDefault="006D6716" w:rsidP="00912AE9">
            <w:pPr>
              <w:pStyle w:val="a3"/>
              <w:spacing w:line="390" w:lineRule="exact"/>
              <w:ind w:firstLine="420"/>
              <w:rPr>
                <w:rFonts w:ascii="宋体" w:hAnsi="宋体"/>
                <w:color w:val="0D0D0D"/>
                <w:sz w:val="21"/>
              </w:rPr>
            </w:pPr>
          </w:p>
        </w:tc>
        <w:tc>
          <w:tcPr>
            <w:tcW w:w="2499"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2818" w:type="dxa"/>
            <w:gridSpan w:val="3"/>
          </w:tcPr>
          <w:p w:rsidR="006D6716" w:rsidRPr="00762903" w:rsidRDefault="006D6716" w:rsidP="00912AE9">
            <w:pPr>
              <w:pStyle w:val="a3"/>
              <w:spacing w:line="390" w:lineRule="exact"/>
              <w:ind w:firstLine="420"/>
              <w:rPr>
                <w:rFonts w:ascii="宋体" w:hAnsi="宋体"/>
                <w:color w:val="0D0D0D"/>
                <w:sz w:val="21"/>
              </w:rPr>
            </w:pPr>
          </w:p>
        </w:tc>
      </w:tr>
      <w:tr w:rsidR="006D6716" w:rsidRPr="00762903" w:rsidTr="00912AE9">
        <w:trPr>
          <w:cantSplit/>
          <w:trHeight w:val="529"/>
          <w:jc w:val="center"/>
        </w:trPr>
        <w:tc>
          <w:tcPr>
            <w:tcW w:w="2316" w:type="dxa"/>
            <w:gridSpan w:val="2"/>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1552" w:type="dxa"/>
          </w:tcPr>
          <w:p w:rsidR="006D6716" w:rsidRPr="00762903" w:rsidRDefault="006D6716" w:rsidP="00912AE9">
            <w:pPr>
              <w:pStyle w:val="a3"/>
              <w:spacing w:line="390" w:lineRule="exact"/>
              <w:ind w:firstLine="420"/>
              <w:rPr>
                <w:rFonts w:ascii="宋体" w:hAnsi="宋体"/>
                <w:color w:val="0D0D0D"/>
                <w:sz w:val="21"/>
              </w:rPr>
            </w:pPr>
          </w:p>
        </w:tc>
        <w:tc>
          <w:tcPr>
            <w:tcW w:w="2499"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定密机构(盖章)</w:t>
            </w:r>
          </w:p>
        </w:tc>
        <w:tc>
          <w:tcPr>
            <w:tcW w:w="2818" w:type="dxa"/>
            <w:gridSpan w:val="3"/>
          </w:tcPr>
          <w:p w:rsidR="006D6716" w:rsidRPr="00762903" w:rsidRDefault="006D6716" w:rsidP="00912AE9">
            <w:pPr>
              <w:pStyle w:val="a3"/>
              <w:spacing w:line="390" w:lineRule="exact"/>
              <w:ind w:firstLine="420"/>
              <w:rPr>
                <w:rFonts w:ascii="宋体" w:hAnsi="宋体"/>
                <w:color w:val="0D0D0D"/>
                <w:sz w:val="21"/>
              </w:rPr>
            </w:pPr>
          </w:p>
        </w:tc>
      </w:tr>
      <w:tr w:rsidR="006D6716" w:rsidRPr="00762903" w:rsidTr="00912AE9">
        <w:trPr>
          <w:cantSplit/>
          <w:trHeight w:hRule="exact" w:val="397"/>
          <w:jc w:val="center"/>
        </w:trPr>
        <w:tc>
          <w:tcPr>
            <w:tcW w:w="1148" w:type="dxa"/>
            <w:vMerge w:val="restart"/>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3"/>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植物保护</w:t>
            </w:r>
          </w:p>
        </w:tc>
        <w:tc>
          <w:tcPr>
            <w:tcW w:w="93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cantSplit/>
          <w:trHeight w:hRule="exact" w:val="397"/>
          <w:jc w:val="center"/>
        </w:trPr>
        <w:tc>
          <w:tcPr>
            <w:tcW w:w="1148" w:type="dxa"/>
            <w:vMerge/>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16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3"/>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作物病虫害防治</w:t>
            </w:r>
          </w:p>
        </w:tc>
        <w:tc>
          <w:tcPr>
            <w:tcW w:w="93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cantSplit/>
          <w:trHeight w:hRule="exact" w:val="397"/>
          <w:jc w:val="center"/>
        </w:trPr>
        <w:tc>
          <w:tcPr>
            <w:tcW w:w="1148" w:type="dxa"/>
            <w:vMerge/>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16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3"/>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植物病理</w:t>
            </w:r>
          </w:p>
        </w:tc>
        <w:tc>
          <w:tcPr>
            <w:tcW w:w="938"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cantSplit/>
          <w:trHeight w:val="400"/>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6869" w:type="dxa"/>
            <w:gridSpan w:val="6"/>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农业</w:t>
            </w:r>
          </w:p>
        </w:tc>
      </w:tr>
      <w:tr w:rsidR="006D6716" w:rsidRPr="00762903" w:rsidTr="00912AE9">
        <w:trPr>
          <w:cantSplit/>
          <w:trHeight w:val="449"/>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6869" w:type="dxa"/>
            <w:gridSpan w:val="6"/>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农业</w:t>
            </w:r>
          </w:p>
        </w:tc>
      </w:tr>
      <w:tr w:rsidR="006D6716" w:rsidRPr="00762903" w:rsidTr="00912AE9">
        <w:trPr>
          <w:cantSplit/>
          <w:trHeight w:val="449"/>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869" w:type="dxa"/>
            <w:gridSpan w:val="6"/>
            <w:vAlign w:val="center"/>
          </w:tcPr>
          <w:p w:rsidR="006D6716" w:rsidRPr="00762903" w:rsidRDefault="002016DB" w:rsidP="00912AE9">
            <w:pPr>
              <w:pStyle w:val="a3"/>
              <w:spacing w:line="390" w:lineRule="exact"/>
              <w:ind w:firstLine="420"/>
              <w:jc w:val="center"/>
              <w:rPr>
                <w:rFonts w:ascii="宋体" w:hAnsi="宋体"/>
                <w:color w:val="0D0D0D"/>
                <w:sz w:val="21"/>
              </w:rPr>
            </w:pPr>
            <w:r>
              <w:rPr>
                <w:rFonts w:ascii="宋体" w:hAnsi="宋体" w:hint="eastAsia"/>
                <w:color w:val="0D0D0D"/>
                <w:sz w:val="21"/>
              </w:rPr>
              <w:t>国家</w:t>
            </w:r>
          </w:p>
        </w:tc>
      </w:tr>
      <w:tr w:rsidR="006D6716" w:rsidRPr="00762903" w:rsidTr="00912AE9">
        <w:trPr>
          <w:cantSplit/>
          <w:trHeight w:val="1221"/>
          <w:jc w:val="center"/>
        </w:trPr>
        <w:tc>
          <w:tcPr>
            <w:tcW w:w="9185" w:type="dxa"/>
            <w:gridSpan w:val="8"/>
          </w:tcPr>
          <w:p w:rsidR="006D6716" w:rsidRDefault="006D6716" w:rsidP="00912AE9">
            <w:pPr>
              <w:pStyle w:val="a3"/>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2016DB" w:rsidRPr="004E484B" w:rsidRDefault="002016DB" w:rsidP="002016DB">
            <w:pPr>
              <w:pStyle w:val="a3"/>
              <w:spacing w:line="390" w:lineRule="exact"/>
              <w:ind w:firstLineChars="0" w:firstLine="0"/>
              <w:rPr>
                <w:rFonts w:ascii="宋体" w:hAnsi="宋体"/>
                <w:sz w:val="21"/>
              </w:rPr>
            </w:pPr>
            <w:r w:rsidRPr="004E484B">
              <w:rPr>
                <w:rFonts w:ascii="宋体" w:hAnsi="宋体" w:hint="eastAsia"/>
                <w:sz w:val="21"/>
              </w:rPr>
              <w:t>1、农业生物多样性控制病虫害和种质资源保护的原理与方法，973计划项目，2006CB100200</w:t>
            </w:r>
          </w:p>
          <w:p w:rsidR="002016DB" w:rsidRPr="004E484B" w:rsidRDefault="002016DB" w:rsidP="002016DB">
            <w:pPr>
              <w:pStyle w:val="a3"/>
              <w:spacing w:line="390" w:lineRule="exact"/>
              <w:ind w:firstLineChars="0" w:firstLine="0"/>
              <w:rPr>
                <w:rFonts w:ascii="宋体" w:hAnsi="宋体"/>
                <w:sz w:val="21"/>
              </w:rPr>
            </w:pPr>
            <w:r w:rsidRPr="004E484B">
              <w:rPr>
                <w:rFonts w:ascii="宋体" w:hAnsi="宋体" w:hint="eastAsia"/>
                <w:sz w:val="21"/>
              </w:rPr>
              <w:t>2、</w:t>
            </w:r>
            <w:r w:rsidRPr="002016DB">
              <w:rPr>
                <w:rFonts w:ascii="宋体" w:hAnsi="宋体" w:hint="eastAsia"/>
                <w:sz w:val="21"/>
              </w:rPr>
              <w:t>生物多样性控制主要农作物病害应用研究，云南省科技攻关项目，2001NG10</w:t>
            </w:r>
          </w:p>
          <w:p w:rsidR="002016DB" w:rsidRPr="00762903" w:rsidRDefault="002016DB" w:rsidP="002016DB">
            <w:pPr>
              <w:pStyle w:val="a3"/>
              <w:spacing w:line="390" w:lineRule="exact"/>
              <w:ind w:firstLineChars="0" w:firstLine="0"/>
              <w:rPr>
                <w:rFonts w:ascii="宋体" w:hAnsi="宋体"/>
                <w:color w:val="0D0D0D"/>
                <w:sz w:val="21"/>
              </w:rPr>
            </w:pPr>
            <w:r w:rsidRPr="004E484B">
              <w:rPr>
                <w:rFonts w:ascii="宋体" w:hAnsi="宋体" w:hint="eastAsia"/>
                <w:sz w:val="21"/>
              </w:rPr>
              <w:t>3、生物多样性控制农作物病害机理研究，云南省自然科学基金重点项目，</w:t>
            </w:r>
            <w:smartTag w:uri="urn:schemas-microsoft-com:office:smarttags" w:element="chmetcnv">
              <w:smartTagPr>
                <w:attr w:name="TCSC" w:val="0"/>
                <w:attr w:name="NumberType" w:val="1"/>
                <w:attr w:name="Negative" w:val="False"/>
                <w:attr w:name="HasSpace" w:val="False"/>
                <w:attr w:name="SourceValue" w:val="2001"/>
                <w:attr w:name="UnitName" w:val="C"/>
              </w:smartTagPr>
              <w:r w:rsidRPr="004E484B">
                <w:rPr>
                  <w:rFonts w:ascii="宋体" w:hAnsi="宋体" w:hint="eastAsia"/>
                  <w:sz w:val="21"/>
                </w:rPr>
                <w:t>2001C</w:t>
              </w:r>
            </w:smartTag>
            <w:r w:rsidRPr="004E484B">
              <w:rPr>
                <w:rFonts w:ascii="宋体" w:hAnsi="宋体" w:hint="eastAsia"/>
                <w:sz w:val="21"/>
              </w:rPr>
              <w:t>007Z</w:t>
            </w:r>
          </w:p>
        </w:tc>
      </w:tr>
      <w:tr w:rsidR="006D6716" w:rsidRPr="00762903" w:rsidTr="00423A1A">
        <w:trPr>
          <w:cantSplit/>
          <w:trHeight w:val="824"/>
          <w:jc w:val="center"/>
        </w:trPr>
        <w:tc>
          <w:tcPr>
            <w:tcW w:w="9185" w:type="dxa"/>
            <w:gridSpan w:val="8"/>
          </w:tcPr>
          <w:p w:rsidR="006D6716" w:rsidRPr="00762903" w:rsidRDefault="006D6716" w:rsidP="00912AE9">
            <w:pPr>
              <w:pStyle w:val="a3"/>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6D6716" w:rsidRPr="00762903" w:rsidTr="00912AE9">
        <w:trPr>
          <w:cantSplit/>
          <w:trHeight w:val="390"/>
          <w:jc w:val="center"/>
        </w:trPr>
        <w:tc>
          <w:tcPr>
            <w:tcW w:w="2316" w:type="dxa"/>
            <w:gridSpan w:val="2"/>
          </w:tcPr>
          <w:p w:rsidR="006D6716" w:rsidRPr="00762903" w:rsidRDefault="006D6716" w:rsidP="00912AE9">
            <w:pPr>
              <w:pStyle w:val="a3"/>
              <w:spacing w:line="390" w:lineRule="exact"/>
              <w:ind w:leftChars="-14" w:hangingChars="14" w:hanging="29"/>
              <w:rPr>
                <w:rFonts w:ascii="宋体" w:hAnsi="宋体"/>
                <w:color w:val="0D0D0D"/>
                <w:sz w:val="21"/>
              </w:rPr>
            </w:pPr>
            <w:r w:rsidRPr="00762903">
              <w:rPr>
                <w:rFonts w:ascii="宋体" w:hAnsi="宋体"/>
                <w:color w:val="0D0D0D"/>
                <w:sz w:val="21"/>
              </w:rPr>
              <w:t>授权发明专利（项）</w:t>
            </w:r>
          </w:p>
        </w:tc>
        <w:tc>
          <w:tcPr>
            <w:tcW w:w="2804" w:type="dxa"/>
            <w:gridSpan w:val="2"/>
          </w:tcPr>
          <w:p w:rsidR="006D6716" w:rsidRPr="00762903" w:rsidRDefault="002016DB" w:rsidP="00912AE9">
            <w:pPr>
              <w:pStyle w:val="a3"/>
              <w:spacing w:line="390" w:lineRule="exact"/>
              <w:ind w:firstLineChars="0" w:firstLine="0"/>
              <w:rPr>
                <w:rFonts w:ascii="宋体" w:hAnsi="宋体"/>
                <w:color w:val="0D0D0D"/>
                <w:sz w:val="21"/>
              </w:rPr>
            </w:pPr>
            <w:r>
              <w:rPr>
                <w:rFonts w:ascii="宋体" w:hAnsi="宋体" w:hint="eastAsia"/>
                <w:color w:val="0D0D0D"/>
                <w:sz w:val="21"/>
              </w:rPr>
              <w:t>8</w:t>
            </w:r>
          </w:p>
        </w:tc>
        <w:tc>
          <w:tcPr>
            <w:tcW w:w="2700" w:type="dxa"/>
            <w:gridSpan w:val="3"/>
          </w:tcPr>
          <w:p w:rsidR="006D6716" w:rsidRPr="00762903" w:rsidRDefault="006D6716" w:rsidP="00912AE9">
            <w:pPr>
              <w:pStyle w:val="a3"/>
              <w:spacing w:line="390" w:lineRule="exact"/>
              <w:ind w:firstLineChars="0" w:firstLine="0"/>
              <w:rPr>
                <w:rFonts w:ascii="宋体" w:hAnsi="宋体"/>
                <w:color w:val="0D0D0D"/>
                <w:sz w:val="21"/>
              </w:rPr>
            </w:pPr>
            <w:r w:rsidRPr="00762903">
              <w:rPr>
                <w:rFonts w:ascii="宋体" w:hAnsi="宋体"/>
                <w:color w:val="0D0D0D"/>
                <w:sz w:val="21"/>
              </w:rPr>
              <w:t>授权的其他知识产权（项）</w:t>
            </w:r>
          </w:p>
        </w:tc>
        <w:tc>
          <w:tcPr>
            <w:tcW w:w="1365" w:type="dxa"/>
          </w:tcPr>
          <w:p w:rsidR="006D6716" w:rsidRPr="00762903" w:rsidRDefault="002016DB" w:rsidP="00912AE9">
            <w:pPr>
              <w:pStyle w:val="a3"/>
              <w:spacing w:line="390" w:lineRule="exact"/>
              <w:ind w:firstLineChars="0" w:firstLine="0"/>
              <w:rPr>
                <w:rFonts w:ascii="宋体" w:hAnsi="宋体"/>
                <w:color w:val="0D0D0D"/>
                <w:sz w:val="21"/>
              </w:rPr>
            </w:pPr>
            <w:r>
              <w:rPr>
                <w:rFonts w:ascii="宋体" w:hAnsi="宋体" w:hint="eastAsia"/>
                <w:color w:val="0D0D0D"/>
                <w:sz w:val="21"/>
              </w:rPr>
              <w:t>14</w:t>
            </w:r>
          </w:p>
        </w:tc>
      </w:tr>
      <w:tr w:rsidR="006D6716" w:rsidRPr="00762903" w:rsidTr="00912AE9">
        <w:trPr>
          <w:cantSplit/>
          <w:trHeight w:val="500"/>
          <w:jc w:val="center"/>
        </w:trPr>
        <w:tc>
          <w:tcPr>
            <w:tcW w:w="2316"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804" w:type="dxa"/>
            <w:gridSpan w:val="2"/>
            <w:vAlign w:val="center"/>
          </w:tcPr>
          <w:p w:rsidR="006D6716" w:rsidRPr="00762903" w:rsidRDefault="006D6716" w:rsidP="002016DB">
            <w:pPr>
              <w:pStyle w:val="a3"/>
              <w:spacing w:line="390" w:lineRule="exact"/>
              <w:ind w:firstLineChars="0" w:firstLine="0"/>
              <w:rPr>
                <w:rFonts w:ascii="宋体" w:hAnsi="宋体"/>
                <w:color w:val="0D0D0D"/>
                <w:sz w:val="21"/>
              </w:rPr>
            </w:pPr>
            <w:r w:rsidRPr="00762903">
              <w:rPr>
                <w:rFonts w:ascii="宋体" w:hAnsi="宋体"/>
                <w:color w:val="0D0D0D"/>
                <w:sz w:val="21"/>
              </w:rPr>
              <w:t>起始：</w:t>
            </w:r>
            <w:r w:rsidR="002016DB">
              <w:rPr>
                <w:rFonts w:ascii="宋体" w:hAnsi="宋体" w:hint="eastAsia"/>
                <w:color w:val="0D0D0D"/>
                <w:sz w:val="21"/>
              </w:rPr>
              <w:t>2001</w:t>
            </w:r>
            <w:r w:rsidRPr="00762903">
              <w:rPr>
                <w:rFonts w:ascii="宋体" w:hAnsi="宋体"/>
                <w:color w:val="0D0D0D"/>
                <w:sz w:val="21"/>
              </w:rPr>
              <w:t xml:space="preserve">年  </w:t>
            </w:r>
            <w:r w:rsidR="002016DB">
              <w:rPr>
                <w:rFonts w:ascii="宋体" w:hAnsi="宋体" w:hint="eastAsia"/>
                <w:color w:val="0D0D0D"/>
                <w:sz w:val="21"/>
              </w:rPr>
              <w:t>1</w:t>
            </w:r>
            <w:r w:rsidRPr="00762903">
              <w:rPr>
                <w:rFonts w:ascii="宋体" w:hAnsi="宋体"/>
                <w:color w:val="0D0D0D"/>
                <w:sz w:val="21"/>
              </w:rPr>
              <w:t xml:space="preserve">月 </w:t>
            </w:r>
            <w:r w:rsidR="002016DB">
              <w:rPr>
                <w:rFonts w:ascii="宋体" w:hAnsi="宋体" w:hint="eastAsia"/>
                <w:color w:val="0D0D0D"/>
                <w:sz w:val="21"/>
              </w:rPr>
              <w:t>1</w:t>
            </w:r>
            <w:r w:rsidRPr="00762903">
              <w:rPr>
                <w:rFonts w:ascii="宋体" w:hAnsi="宋体"/>
                <w:color w:val="0D0D0D"/>
                <w:sz w:val="21"/>
              </w:rPr>
              <w:t xml:space="preserve"> 日</w:t>
            </w:r>
          </w:p>
        </w:tc>
        <w:tc>
          <w:tcPr>
            <w:tcW w:w="4065" w:type="dxa"/>
            <w:gridSpan w:val="4"/>
            <w:vAlign w:val="center"/>
          </w:tcPr>
          <w:p w:rsidR="006D6716" w:rsidRPr="00762903" w:rsidRDefault="006D6716" w:rsidP="00F00329">
            <w:pPr>
              <w:pStyle w:val="a3"/>
              <w:spacing w:line="390" w:lineRule="exact"/>
              <w:ind w:firstLineChars="0" w:firstLine="0"/>
              <w:rPr>
                <w:rFonts w:ascii="宋体" w:hAnsi="宋体"/>
                <w:color w:val="0D0D0D"/>
                <w:sz w:val="21"/>
              </w:rPr>
            </w:pPr>
            <w:r w:rsidRPr="00762903">
              <w:rPr>
                <w:rFonts w:ascii="宋体" w:hAnsi="宋体"/>
                <w:color w:val="0D0D0D"/>
                <w:sz w:val="21"/>
              </w:rPr>
              <w:t xml:space="preserve">完成： </w:t>
            </w:r>
            <w:r w:rsidR="002016DB">
              <w:rPr>
                <w:rFonts w:ascii="宋体" w:hAnsi="宋体" w:hint="eastAsia"/>
                <w:color w:val="0D0D0D"/>
                <w:sz w:val="21"/>
              </w:rPr>
              <w:t>201</w:t>
            </w:r>
            <w:r w:rsidR="00F00329">
              <w:rPr>
                <w:rFonts w:ascii="宋体" w:hAnsi="宋体" w:hint="eastAsia"/>
                <w:color w:val="0D0D0D"/>
                <w:sz w:val="21"/>
              </w:rPr>
              <w:t>5</w:t>
            </w:r>
            <w:r w:rsidRPr="00762903">
              <w:rPr>
                <w:rFonts w:ascii="宋体" w:hAnsi="宋体"/>
                <w:color w:val="0D0D0D"/>
                <w:sz w:val="21"/>
              </w:rPr>
              <w:t xml:space="preserve">年  </w:t>
            </w:r>
            <w:r w:rsidR="002016DB">
              <w:rPr>
                <w:rFonts w:ascii="宋体" w:hAnsi="宋体" w:hint="eastAsia"/>
                <w:color w:val="0D0D0D"/>
                <w:sz w:val="21"/>
              </w:rPr>
              <w:t>12</w:t>
            </w:r>
            <w:r w:rsidRPr="00762903">
              <w:rPr>
                <w:rFonts w:ascii="宋体" w:hAnsi="宋体"/>
                <w:color w:val="0D0D0D"/>
                <w:sz w:val="21"/>
              </w:rPr>
              <w:t xml:space="preserve"> 月 </w:t>
            </w:r>
            <w:r w:rsidR="002016DB">
              <w:rPr>
                <w:rFonts w:ascii="宋体" w:hAnsi="宋体" w:hint="eastAsia"/>
                <w:color w:val="0D0D0D"/>
                <w:sz w:val="21"/>
              </w:rPr>
              <w:t>31</w:t>
            </w:r>
            <w:r w:rsidRPr="00762903">
              <w:rPr>
                <w:rFonts w:ascii="宋体" w:hAnsi="宋体"/>
                <w:color w:val="0D0D0D"/>
                <w:sz w:val="21"/>
              </w:rPr>
              <w:t xml:space="preserve"> 日</w:t>
            </w:r>
          </w:p>
        </w:tc>
      </w:tr>
    </w:tbl>
    <w:p w:rsidR="006D6716" w:rsidRPr="00762903" w:rsidRDefault="006D6716" w:rsidP="006D6716">
      <w:pPr>
        <w:pStyle w:val="a3"/>
        <w:spacing w:line="240" w:lineRule="auto"/>
        <w:jc w:val="right"/>
        <w:rPr>
          <w:rFonts w:ascii="宋体" w:hAnsi="宋体"/>
          <w:color w:val="0D0D0D"/>
          <w:sz w:val="21"/>
        </w:rPr>
      </w:pPr>
      <w:r w:rsidRPr="00762903">
        <w:rPr>
          <w:rFonts w:ascii="宋体" w:hAnsi="宋体"/>
          <w:color w:val="0D0D0D"/>
        </w:rPr>
        <w:t xml:space="preserve">                                       </w:t>
      </w:r>
      <w:r w:rsidRPr="00762903">
        <w:rPr>
          <w:rFonts w:ascii="宋体" w:hAnsi="宋体"/>
          <w:color w:val="0D0D0D"/>
          <w:sz w:val="21"/>
        </w:rPr>
        <w:t xml:space="preserve"> 国家科学技术奖励工作办公室制</w:t>
      </w:r>
    </w:p>
    <w:p w:rsidR="004F505D" w:rsidRDefault="006D6716" w:rsidP="004F505D">
      <w:pPr>
        <w:pStyle w:val="a3"/>
        <w:ind w:firstLineChars="0" w:firstLine="0"/>
        <w:jc w:val="center"/>
        <w:outlineLvl w:val="1"/>
        <w:rPr>
          <w:rFonts w:ascii="宋体" w:hAnsi="宋体"/>
          <w:b/>
          <w:sz w:val="28"/>
        </w:rPr>
      </w:pPr>
      <w:r w:rsidRPr="00762903">
        <w:rPr>
          <w:rFonts w:ascii="宋体" w:hAnsi="宋体"/>
          <w:color w:val="0D0D0D"/>
          <w:sz w:val="28"/>
        </w:rPr>
        <w:br w:type="page"/>
      </w:r>
      <w:r w:rsidR="004F505D">
        <w:rPr>
          <w:rFonts w:ascii="宋体" w:hAnsi="宋体" w:hint="eastAsia"/>
          <w:b/>
          <w:sz w:val="28"/>
        </w:rPr>
        <w:lastRenderedPageBreak/>
        <w:t>二</w:t>
      </w:r>
      <w:r w:rsidR="004F505D">
        <w:rPr>
          <w:rFonts w:ascii="宋体" w:hAnsi="宋体"/>
          <w:b/>
          <w:sz w:val="28"/>
        </w:rPr>
        <w:t>、推荐单位意见</w:t>
      </w:r>
    </w:p>
    <w:p w:rsidR="004F505D" w:rsidRDefault="004F505D" w:rsidP="004F505D">
      <w:pPr>
        <w:pStyle w:val="a3"/>
        <w:ind w:firstLineChars="0" w:firstLine="0"/>
        <w:jc w:val="center"/>
        <w:rPr>
          <w:rFonts w:ascii="宋体" w:hAnsi="宋体"/>
        </w:rPr>
      </w:pPr>
      <w:r>
        <w:rPr>
          <w:rFonts w:ascii="宋体" w:hAnsi="宋体"/>
        </w:rPr>
        <w:t>（</w:t>
      </w:r>
      <w:r>
        <w:rPr>
          <w:rFonts w:ascii="宋体" w:hAnsi="宋体" w:hint="eastAsia"/>
        </w:rPr>
        <w:t>专家</w:t>
      </w:r>
      <w:r>
        <w:rPr>
          <w:rFonts w:ascii="宋体" w:hAnsi="宋体"/>
        </w:rPr>
        <w:t>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4F505D" w:rsidTr="000E6592">
        <w:trPr>
          <w:cantSplit/>
          <w:trHeight w:hRule="exact" w:val="454"/>
          <w:jc w:val="center"/>
        </w:trPr>
        <w:tc>
          <w:tcPr>
            <w:tcW w:w="1386" w:type="dxa"/>
            <w:tcBorders>
              <w:top w:val="single" w:sz="8" w:space="0" w:color="auto"/>
            </w:tcBorders>
            <w:vAlign w:val="center"/>
          </w:tcPr>
          <w:p w:rsidR="004F505D" w:rsidRDefault="004F505D" w:rsidP="000E6592">
            <w:pPr>
              <w:pStyle w:val="Style8"/>
              <w:spacing w:line="240" w:lineRule="auto"/>
              <w:ind w:firstLineChars="0" w:firstLine="0"/>
              <w:jc w:val="center"/>
              <w:rPr>
                <w:rFonts w:ascii="宋体" w:hAnsi="宋体"/>
                <w:sz w:val="21"/>
              </w:rPr>
            </w:pPr>
            <w:r>
              <w:rPr>
                <w:rFonts w:ascii="宋体" w:hAnsi="宋体" w:hint="eastAsia"/>
                <w:sz w:val="21"/>
              </w:rPr>
              <w:t>推荐单位</w:t>
            </w:r>
          </w:p>
        </w:tc>
        <w:tc>
          <w:tcPr>
            <w:tcW w:w="7686" w:type="dxa"/>
            <w:gridSpan w:val="3"/>
            <w:tcBorders>
              <w:top w:val="single" w:sz="8" w:space="0" w:color="auto"/>
            </w:tcBorders>
            <w:vAlign w:val="center"/>
          </w:tcPr>
          <w:p w:rsidR="004F505D" w:rsidRDefault="004F505D" w:rsidP="000E6592">
            <w:pPr>
              <w:pStyle w:val="Style8"/>
              <w:spacing w:line="240" w:lineRule="auto"/>
              <w:ind w:firstLineChars="0" w:firstLine="0"/>
              <w:jc w:val="center"/>
              <w:rPr>
                <w:rFonts w:ascii="宋体" w:hAnsi="宋体"/>
                <w:sz w:val="21"/>
              </w:rPr>
            </w:pPr>
            <w:r>
              <w:rPr>
                <w:rFonts w:ascii="宋体" w:hAnsi="宋体" w:hint="eastAsia"/>
                <w:sz w:val="21"/>
              </w:rPr>
              <w:t>云南省科技厅</w:t>
            </w:r>
          </w:p>
        </w:tc>
      </w:tr>
      <w:tr w:rsidR="004F505D" w:rsidTr="000E6592">
        <w:trPr>
          <w:cantSplit/>
          <w:trHeight w:hRule="exact" w:val="454"/>
          <w:jc w:val="center"/>
        </w:trPr>
        <w:tc>
          <w:tcPr>
            <w:tcW w:w="1386" w:type="dxa"/>
            <w:vAlign w:val="center"/>
          </w:tcPr>
          <w:p w:rsidR="004F505D" w:rsidRDefault="004F505D" w:rsidP="000E6592">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4F505D" w:rsidRPr="003E38B3" w:rsidRDefault="004F505D" w:rsidP="00E336CB">
            <w:pPr>
              <w:pStyle w:val="Style8"/>
              <w:spacing w:line="240" w:lineRule="auto"/>
              <w:ind w:firstLineChars="0" w:firstLine="0"/>
              <w:jc w:val="center"/>
              <w:rPr>
                <w:rFonts w:ascii="宋体" w:hAnsi="宋体"/>
                <w:sz w:val="21"/>
                <w:szCs w:val="21"/>
              </w:rPr>
            </w:pPr>
            <w:r w:rsidRPr="003E38B3">
              <w:rPr>
                <w:rFonts w:ascii="宋体" w:hAnsi="宋体" w:hint="eastAsia"/>
                <w:sz w:val="21"/>
                <w:szCs w:val="21"/>
              </w:rPr>
              <w:t>云南省昆明市</w:t>
            </w:r>
            <w:r w:rsidR="00E336CB">
              <w:rPr>
                <w:rFonts w:ascii="宋体" w:hAnsi="宋体" w:hint="eastAsia"/>
                <w:sz w:val="21"/>
                <w:szCs w:val="21"/>
              </w:rPr>
              <w:t>北京路540号</w:t>
            </w:r>
          </w:p>
        </w:tc>
        <w:tc>
          <w:tcPr>
            <w:tcW w:w="109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sz w:val="21"/>
                <w:szCs w:val="21"/>
              </w:rPr>
              <w:t>邮政编码</w:t>
            </w:r>
          </w:p>
        </w:tc>
        <w:tc>
          <w:tcPr>
            <w:tcW w:w="211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sz w:val="21"/>
                <w:szCs w:val="21"/>
              </w:rPr>
              <w:t>650201</w:t>
            </w:r>
          </w:p>
        </w:tc>
      </w:tr>
      <w:tr w:rsidR="004F505D" w:rsidTr="000E6592">
        <w:trPr>
          <w:cantSplit/>
          <w:trHeight w:hRule="exact" w:val="454"/>
          <w:jc w:val="center"/>
        </w:trPr>
        <w:tc>
          <w:tcPr>
            <w:tcW w:w="1386" w:type="dxa"/>
            <w:vAlign w:val="center"/>
          </w:tcPr>
          <w:p w:rsidR="004F505D" w:rsidRDefault="004F505D" w:rsidP="000E6592">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Pr>
                <w:rFonts w:ascii="宋体" w:hAnsi="宋体" w:hint="eastAsia"/>
                <w:sz w:val="21"/>
                <w:szCs w:val="21"/>
              </w:rPr>
              <w:t>何振远</w:t>
            </w:r>
          </w:p>
        </w:tc>
        <w:tc>
          <w:tcPr>
            <w:tcW w:w="109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sz w:val="21"/>
                <w:szCs w:val="21"/>
              </w:rPr>
              <w:t>联系电话</w:t>
            </w:r>
          </w:p>
        </w:tc>
        <w:tc>
          <w:tcPr>
            <w:tcW w:w="211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color w:val="000000"/>
                <w:sz w:val="21"/>
                <w:szCs w:val="21"/>
              </w:rPr>
              <w:t>0871-63137002</w:t>
            </w:r>
          </w:p>
        </w:tc>
      </w:tr>
      <w:tr w:rsidR="004F505D" w:rsidTr="000E6592">
        <w:trPr>
          <w:cantSplit/>
          <w:trHeight w:hRule="exact" w:val="454"/>
          <w:jc w:val="center"/>
        </w:trPr>
        <w:tc>
          <w:tcPr>
            <w:tcW w:w="1386" w:type="dxa"/>
            <w:vAlign w:val="center"/>
          </w:tcPr>
          <w:p w:rsidR="004F505D" w:rsidRDefault="004F505D" w:rsidP="000E6592">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color w:val="000000"/>
                <w:sz w:val="21"/>
                <w:szCs w:val="21"/>
              </w:rPr>
              <w:t>ynkjjl@ 126.com</w:t>
            </w:r>
          </w:p>
        </w:tc>
        <w:tc>
          <w:tcPr>
            <w:tcW w:w="1092" w:type="dxa"/>
            <w:vAlign w:val="center"/>
          </w:tcPr>
          <w:p w:rsidR="004F505D" w:rsidRPr="003E38B3" w:rsidRDefault="004F505D" w:rsidP="000E6592">
            <w:pPr>
              <w:pStyle w:val="Style8"/>
              <w:spacing w:line="240" w:lineRule="auto"/>
              <w:ind w:firstLineChars="0" w:firstLine="0"/>
              <w:jc w:val="center"/>
              <w:rPr>
                <w:rFonts w:ascii="宋体" w:hAnsi="宋体"/>
                <w:sz w:val="21"/>
                <w:szCs w:val="21"/>
              </w:rPr>
            </w:pPr>
            <w:r w:rsidRPr="003E38B3">
              <w:rPr>
                <w:rFonts w:ascii="宋体" w:hAnsi="宋体" w:hint="eastAsia"/>
                <w:sz w:val="21"/>
                <w:szCs w:val="21"/>
              </w:rPr>
              <w:t>传    真</w:t>
            </w:r>
          </w:p>
        </w:tc>
        <w:tc>
          <w:tcPr>
            <w:tcW w:w="2112" w:type="dxa"/>
            <w:vAlign w:val="center"/>
          </w:tcPr>
          <w:p w:rsidR="004F505D" w:rsidRPr="003E38B3" w:rsidRDefault="004F505D" w:rsidP="00E336CB">
            <w:pPr>
              <w:pStyle w:val="Style8"/>
              <w:spacing w:line="240" w:lineRule="auto"/>
              <w:ind w:firstLineChars="0" w:firstLine="0"/>
              <w:jc w:val="center"/>
              <w:rPr>
                <w:rFonts w:ascii="宋体" w:hAnsi="宋体"/>
                <w:sz w:val="21"/>
                <w:szCs w:val="21"/>
              </w:rPr>
            </w:pPr>
            <w:r w:rsidRPr="003E38B3">
              <w:rPr>
                <w:rFonts w:ascii="宋体" w:hAnsi="宋体" w:hint="eastAsia"/>
                <w:color w:val="000000"/>
                <w:sz w:val="21"/>
                <w:szCs w:val="21"/>
              </w:rPr>
              <w:t>0871</w:t>
            </w:r>
            <w:r w:rsidR="00E336CB">
              <w:rPr>
                <w:rFonts w:ascii="宋体" w:hAnsi="宋体" w:hint="eastAsia"/>
                <w:color w:val="000000"/>
                <w:sz w:val="21"/>
                <w:szCs w:val="21"/>
              </w:rPr>
              <w:t>-6</w:t>
            </w:r>
            <w:r w:rsidRPr="003E38B3">
              <w:rPr>
                <w:rFonts w:ascii="宋体" w:hAnsi="宋体" w:hint="eastAsia"/>
                <w:color w:val="000000"/>
                <w:sz w:val="21"/>
                <w:szCs w:val="21"/>
              </w:rPr>
              <w:t>3168766</w:t>
            </w:r>
          </w:p>
        </w:tc>
      </w:tr>
      <w:tr w:rsidR="004F505D" w:rsidTr="000E6592">
        <w:trPr>
          <w:cantSplit/>
          <w:trHeight w:val="347"/>
          <w:jc w:val="center"/>
        </w:trPr>
        <w:tc>
          <w:tcPr>
            <w:tcW w:w="9072" w:type="dxa"/>
            <w:gridSpan w:val="4"/>
            <w:tcBorders>
              <w:bottom w:val="nil"/>
            </w:tcBorders>
          </w:tcPr>
          <w:p w:rsidR="004F505D" w:rsidRDefault="004F505D" w:rsidP="000E6592">
            <w:pPr>
              <w:pStyle w:val="Style8"/>
              <w:spacing w:line="390" w:lineRule="exact"/>
              <w:ind w:firstLineChars="0" w:firstLine="0"/>
              <w:rPr>
                <w:rFonts w:ascii="宋体" w:hAnsi="宋体"/>
                <w:sz w:val="21"/>
              </w:rPr>
            </w:pPr>
            <w:r>
              <w:rPr>
                <w:rFonts w:ascii="宋体" w:hAnsi="宋体" w:hint="eastAsia"/>
                <w:sz w:val="21"/>
              </w:rPr>
              <w:t>推荐意见：</w:t>
            </w:r>
          </w:p>
        </w:tc>
      </w:tr>
      <w:tr w:rsidR="004F505D" w:rsidTr="000E6592">
        <w:trPr>
          <w:cantSplit/>
          <w:trHeight w:val="7255"/>
          <w:jc w:val="center"/>
        </w:trPr>
        <w:tc>
          <w:tcPr>
            <w:tcW w:w="9072" w:type="dxa"/>
            <w:gridSpan w:val="4"/>
            <w:tcBorders>
              <w:top w:val="nil"/>
            </w:tcBorders>
          </w:tcPr>
          <w:p w:rsidR="004F505D" w:rsidRDefault="004F505D" w:rsidP="000E6592">
            <w:pPr>
              <w:rPr>
                <w:rFonts w:ascii="宋体" w:hAnsi="宋体"/>
              </w:rPr>
            </w:pPr>
          </w:p>
          <w:p w:rsidR="004F505D" w:rsidRDefault="004F505D" w:rsidP="001506F8">
            <w:pPr>
              <w:spacing w:beforeLines="50" w:afterLines="50"/>
              <w:ind w:rightChars="96" w:right="202" w:firstLineChars="201" w:firstLine="422"/>
              <w:rPr>
                <w:rFonts w:ascii="宋体"/>
                <w:bCs/>
                <w:szCs w:val="21"/>
              </w:rPr>
            </w:pPr>
            <w:r>
              <w:rPr>
                <w:rFonts w:ascii="宋体" w:hAnsi="宋体" w:hint="eastAsia"/>
                <w:color w:val="000000"/>
                <w:szCs w:val="21"/>
              </w:rPr>
              <w:t>云南农业大学主持完成的“作物多样性控制病虫害技术体系构建及应用”成果，是该校朱有勇院士的研究团队十余年系统研究的原创性成果。</w:t>
            </w:r>
            <w:r w:rsidRPr="0086621A">
              <w:rPr>
                <w:rFonts w:ascii="宋体" w:hAnsi="宋体" w:hint="eastAsia"/>
                <w:bCs/>
                <w:color w:val="000000"/>
                <w:szCs w:val="21"/>
              </w:rPr>
              <w:t>项目从栽培角度探索了</w:t>
            </w:r>
            <w:r>
              <w:rPr>
                <w:rFonts w:ascii="宋体" w:hAnsi="宋体" w:hint="eastAsia"/>
                <w:bCs/>
                <w:color w:val="000000"/>
                <w:szCs w:val="21"/>
              </w:rPr>
              <w:t>利用</w:t>
            </w:r>
            <w:r w:rsidRPr="0086621A">
              <w:rPr>
                <w:rFonts w:ascii="宋体" w:hAnsi="宋体" w:hint="eastAsia"/>
                <w:bCs/>
                <w:color w:val="000000"/>
                <w:szCs w:val="21"/>
              </w:rPr>
              <w:t>作物多样性解决难题的新途径，回答了该途径“能否控制病虫害、主要机理和推广应用”三个关键问题</w:t>
            </w:r>
            <w:r>
              <w:rPr>
                <w:rFonts w:ascii="宋体" w:hAnsi="宋体" w:hint="eastAsia"/>
                <w:bCs/>
                <w:color w:val="000000"/>
                <w:szCs w:val="21"/>
              </w:rPr>
              <w:t>，形成了</w:t>
            </w:r>
            <w:r>
              <w:rPr>
                <w:rFonts w:ascii="宋体" w:hAnsi="宋体" w:hint="eastAsia"/>
                <w:color w:val="000000"/>
                <w:szCs w:val="21"/>
              </w:rPr>
              <w:t>该成果突出的三个</w:t>
            </w:r>
            <w:r w:rsidRPr="0086621A">
              <w:rPr>
                <w:rFonts w:ascii="宋体" w:hAnsi="宋体" w:hint="eastAsia"/>
                <w:color w:val="000000"/>
                <w:szCs w:val="21"/>
              </w:rPr>
              <w:t>创新点</w:t>
            </w:r>
            <w:r>
              <w:rPr>
                <w:rFonts w:ascii="宋体" w:hAnsi="宋体" w:hint="eastAsia"/>
                <w:color w:val="000000"/>
                <w:szCs w:val="21"/>
              </w:rPr>
              <w:t>，</w:t>
            </w:r>
            <w:r w:rsidRPr="0086621A">
              <w:rPr>
                <w:rFonts w:ascii="宋体" w:hAnsi="宋体" w:hint="eastAsia"/>
                <w:color w:val="000000"/>
                <w:szCs w:val="21"/>
              </w:rPr>
              <w:t>一是试验确证了作物多样性控病虫害新途径。二是揭示了</w:t>
            </w:r>
            <w:r>
              <w:rPr>
                <w:rFonts w:ascii="宋体" w:hAnsi="宋体" w:hint="eastAsia"/>
                <w:color w:val="000000"/>
                <w:szCs w:val="21"/>
              </w:rPr>
              <w:t>控制病虫害的</w:t>
            </w:r>
            <w:r w:rsidRPr="0086621A">
              <w:rPr>
                <w:rFonts w:ascii="宋体" w:hAnsi="宋体" w:hint="eastAsia"/>
                <w:color w:val="000000"/>
                <w:szCs w:val="21"/>
              </w:rPr>
              <w:t>主要机理。</w:t>
            </w:r>
            <w:r w:rsidRPr="0086621A">
              <w:rPr>
                <w:rFonts w:ascii="宋体" w:hAnsi="宋体" w:hint="eastAsia"/>
                <w:bCs/>
                <w:color w:val="000000"/>
                <w:szCs w:val="21"/>
              </w:rPr>
              <w:t>三是构建了</w:t>
            </w:r>
            <w:r>
              <w:rPr>
                <w:rFonts w:ascii="宋体" w:hAnsi="宋体" w:hint="eastAsia"/>
                <w:bCs/>
                <w:color w:val="000000"/>
                <w:szCs w:val="21"/>
              </w:rPr>
              <w:t>推广应用的</w:t>
            </w:r>
            <w:r w:rsidRPr="0086621A">
              <w:rPr>
                <w:rFonts w:ascii="宋体" w:hAnsi="宋体" w:hint="eastAsia"/>
                <w:bCs/>
                <w:color w:val="000000"/>
                <w:szCs w:val="21"/>
              </w:rPr>
              <w:t>技术体系</w:t>
            </w:r>
            <w:r>
              <w:rPr>
                <w:rFonts w:ascii="宋体" w:hAnsi="宋体" w:hint="eastAsia"/>
                <w:bCs/>
                <w:color w:val="000000"/>
                <w:szCs w:val="21"/>
              </w:rPr>
              <w:t>。并</w:t>
            </w:r>
            <w:r w:rsidRPr="0086621A">
              <w:rPr>
                <w:rFonts w:ascii="宋体" w:hint="eastAsia"/>
                <w:bCs/>
                <w:szCs w:val="21"/>
              </w:rPr>
              <w:t>通过了大面积应用的实践检验</w:t>
            </w:r>
            <w:r>
              <w:rPr>
                <w:rFonts w:ascii="宋体" w:hint="eastAsia"/>
                <w:bCs/>
                <w:szCs w:val="21"/>
              </w:rPr>
              <w:t>，形成了国内外关注和认同的技术创新成果。</w:t>
            </w:r>
          </w:p>
          <w:p w:rsidR="004F505D" w:rsidRPr="00890901" w:rsidRDefault="004F505D" w:rsidP="001506F8">
            <w:pPr>
              <w:spacing w:beforeLines="50" w:afterLines="50"/>
              <w:ind w:rightChars="96" w:right="202" w:firstLineChars="201" w:firstLine="422"/>
            </w:pPr>
            <w:r>
              <w:rPr>
                <w:rFonts w:ascii="宋体" w:hint="eastAsia"/>
                <w:bCs/>
                <w:szCs w:val="21"/>
              </w:rPr>
              <w:t>该成果</w:t>
            </w:r>
            <w:r w:rsidRPr="0086621A">
              <w:rPr>
                <w:rFonts w:ascii="宋体" w:hAnsi="宋体" w:hint="eastAsia"/>
                <w:bCs/>
                <w:color w:val="000000"/>
                <w:szCs w:val="21"/>
              </w:rPr>
              <w:t>在PNAS等国内外刊物发表论文</w:t>
            </w:r>
            <w:r>
              <w:rPr>
                <w:rFonts w:ascii="宋体" w:hAnsi="宋体" w:hint="eastAsia"/>
                <w:bCs/>
                <w:color w:val="000000"/>
                <w:szCs w:val="21"/>
              </w:rPr>
              <w:t>217</w:t>
            </w:r>
            <w:r w:rsidRPr="0086621A">
              <w:rPr>
                <w:rFonts w:ascii="宋体" w:hAnsi="宋体" w:hint="eastAsia"/>
                <w:bCs/>
                <w:color w:val="000000"/>
                <w:szCs w:val="21"/>
              </w:rPr>
              <w:t>篇，专著</w:t>
            </w:r>
            <w:r w:rsidRPr="0059483C">
              <w:rPr>
                <w:rFonts w:ascii="宋体" w:hAnsi="宋体" w:hint="eastAsia"/>
                <w:bCs/>
                <w:szCs w:val="21"/>
              </w:rPr>
              <w:t>8</w:t>
            </w:r>
            <w:r w:rsidRPr="0086621A">
              <w:rPr>
                <w:rFonts w:ascii="宋体" w:hAnsi="宋体" w:hint="eastAsia"/>
                <w:bCs/>
                <w:color w:val="000000"/>
                <w:szCs w:val="21"/>
              </w:rPr>
              <w:t>部，授权</w:t>
            </w:r>
            <w:r>
              <w:rPr>
                <w:rFonts w:ascii="宋体" w:hAnsi="宋体" w:hint="eastAsia"/>
                <w:bCs/>
                <w:color w:val="000000"/>
                <w:szCs w:val="21"/>
              </w:rPr>
              <w:t>发明</w:t>
            </w:r>
            <w:r w:rsidRPr="0086621A">
              <w:rPr>
                <w:rFonts w:ascii="宋体" w:hAnsi="宋体" w:hint="eastAsia"/>
                <w:bCs/>
                <w:color w:val="000000"/>
                <w:szCs w:val="21"/>
              </w:rPr>
              <w:t>专利</w:t>
            </w:r>
            <w:r>
              <w:rPr>
                <w:rFonts w:ascii="宋体" w:hAnsi="宋体" w:hint="eastAsia"/>
                <w:bCs/>
                <w:color w:val="000000"/>
                <w:szCs w:val="21"/>
              </w:rPr>
              <w:t>8</w:t>
            </w:r>
            <w:r w:rsidRPr="0086621A">
              <w:rPr>
                <w:rFonts w:ascii="宋体" w:hAnsi="宋体" w:hint="eastAsia"/>
                <w:bCs/>
                <w:color w:val="000000"/>
                <w:szCs w:val="21"/>
              </w:rPr>
              <w:t>件，</w:t>
            </w:r>
            <w:r>
              <w:rPr>
                <w:rFonts w:ascii="宋体" w:hAnsi="宋体" w:hint="eastAsia"/>
                <w:bCs/>
                <w:color w:val="000000"/>
                <w:szCs w:val="21"/>
              </w:rPr>
              <w:t>行业</w:t>
            </w:r>
            <w:r w:rsidRPr="0086621A">
              <w:rPr>
                <w:rFonts w:ascii="宋体" w:hAnsi="宋体" w:hint="eastAsia"/>
                <w:bCs/>
                <w:color w:val="000000"/>
                <w:szCs w:val="21"/>
              </w:rPr>
              <w:t>技术规范14项，大面积推广应用</w:t>
            </w:r>
            <w:r>
              <w:rPr>
                <w:rFonts w:ascii="宋体" w:hAnsi="宋体" w:hint="eastAsia"/>
                <w:bCs/>
                <w:color w:val="000000"/>
                <w:szCs w:val="21"/>
              </w:rPr>
              <w:t>累计</w:t>
            </w:r>
            <w:r w:rsidRPr="0086621A">
              <w:rPr>
                <w:rFonts w:ascii="宋体" w:hAnsi="宋体" w:hint="eastAsia"/>
                <w:bCs/>
                <w:color w:val="000000"/>
                <w:szCs w:val="21"/>
              </w:rPr>
              <w:t>1.</w:t>
            </w:r>
            <w:r>
              <w:rPr>
                <w:rFonts w:ascii="宋体" w:hAnsi="宋体" w:hint="eastAsia"/>
                <w:bCs/>
                <w:color w:val="000000"/>
                <w:szCs w:val="21"/>
              </w:rPr>
              <w:t>79</w:t>
            </w:r>
            <w:r w:rsidRPr="0086621A">
              <w:rPr>
                <w:rFonts w:ascii="宋体" w:hAnsi="宋体" w:hint="eastAsia"/>
                <w:bCs/>
                <w:color w:val="000000"/>
                <w:szCs w:val="21"/>
              </w:rPr>
              <w:t>亿亩，农民增产粮食</w:t>
            </w:r>
            <w:r>
              <w:rPr>
                <w:rFonts w:ascii="宋体" w:hAnsi="宋体" w:hint="eastAsia"/>
                <w:bCs/>
                <w:color w:val="000000"/>
                <w:szCs w:val="21"/>
              </w:rPr>
              <w:t>135.</w:t>
            </w:r>
            <w:smartTag w:uri="urn:schemas-microsoft-com:office:smarttags" w:element="chmetcnv">
              <w:smartTagPr>
                <w:attr w:name="TCSC" w:val="1"/>
                <w:attr w:name="NumberType" w:val="1"/>
                <w:attr w:name="Negative" w:val="False"/>
                <w:attr w:name="HasSpace" w:val="False"/>
                <w:attr w:name="SourceValue" w:val="600000000"/>
                <w:attr w:name="UnitName" w:val="公斤"/>
              </w:smartTagPr>
              <w:r>
                <w:rPr>
                  <w:rFonts w:ascii="宋体" w:hAnsi="宋体" w:hint="eastAsia"/>
                  <w:bCs/>
                  <w:color w:val="000000"/>
                  <w:szCs w:val="21"/>
                </w:rPr>
                <w:t>6</w:t>
              </w:r>
              <w:r w:rsidRPr="0086621A">
                <w:rPr>
                  <w:rFonts w:ascii="宋体" w:hAnsi="宋体" w:hint="eastAsia"/>
                  <w:bCs/>
                  <w:color w:val="000000"/>
                  <w:szCs w:val="21"/>
                </w:rPr>
                <w:t>亿公斤</w:t>
              </w:r>
            </w:smartTag>
            <w:r w:rsidRPr="0086621A">
              <w:rPr>
                <w:rFonts w:ascii="宋体" w:hAnsi="宋体" w:hint="eastAsia"/>
                <w:bCs/>
                <w:color w:val="000000"/>
                <w:szCs w:val="21"/>
              </w:rPr>
              <w:t>，增收节支</w:t>
            </w:r>
            <w:r>
              <w:rPr>
                <w:rFonts w:ascii="宋体" w:hAnsi="宋体" w:hint="eastAsia"/>
                <w:bCs/>
                <w:color w:val="000000"/>
                <w:szCs w:val="21"/>
              </w:rPr>
              <w:t>总额219.3</w:t>
            </w:r>
            <w:r w:rsidRPr="0086621A">
              <w:rPr>
                <w:rFonts w:ascii="宋体" w:hAnsi="宋体" w:hint="eastAsia"/>
                <w:bCs/>
                <w:color w:val="000000"/>
                <w:szCs w:val="21"/>
              </w:rPr>
              <w:t>亿元，减少农药使用53.9%以上</w:t>
            </w:r>
            <w:r>
              <w:rPr>
                <w:rFonts w:ascii="宋体" w:hAnsi="宋体" w:hint="eastAsia"/>
                <w:bCs/>
                <w:color w:val="000000"/>
                <w:szCs w:val="21"/>
              </w:rPr>
              <w:t>。</w:t>
            </w:r>
            <w:r>
              <w:rPr>
                <w:rFonts w:ascii="宋体" w:hint="eastAsia"/>
                <w:bCs/>
                <w:szCs w:val="21"/>
              </w:rPr>
              <w:t>该成果</w:t>
            </w:r>
            <w:r w:rsidRPr="0086621A">
              <w:rPr>
                <w:rFonts w:ascii="宋体" w:hAnsi="宋体" w:hint="eastAsia"/>
                <w:bCs/>
                <w:szCs w:val="21"/>
              </w:rPr>
              <w:t>研究处于国际同类研究的前沿，国外长期限于理论研究和田间小试中试，我国2009年研发</w:t>
            </w:r>
            <w:r>
              <w:rPr>
                <w:rFonts w:ascii="宋体" w:hAnsi="宋体" w:hint="eastAsia"/>
                <w:bCs/>
                <w:szCs w:val="21"/>
              </w:rPr>
              <w:t>技术</w:t>
            </w:r>
            <w:r w:rsidRPr="0086621A">
              <w:rPr>
                <w:rFonts w:ascii="宋体" w:hAnsi="宋体" w:hint="eastAsia"/>
                <w:bCs/>
                <w:szCs w:val="21"/>
              </w:rPr>
              <w:t>应用超过2000万亩，2010年超4000万亩，得到了国内外同行的</w:t>
            </w:r>
            <w:r>
              <w:rPr>
                <w:rFonts w:ascii="宋体" w:hAnsi="宋体" w:hint="eastAsia"/>
                <w:bCs/>
                <w:szCs w:val="21"/>
              </w:rPr>
              <w:t>高度评价</w:t>
            </w:r>
            <w:r w:rsidRPr="0086621A">
              <w:rPr>
                <w:rFonts w:ascii="宋体" w:hAnsi="宋体" w:hint="eastAsia"/>
                <w:bCs/>
                <w:szCs w:val="21"/>
              </w:rPr>
              <w:t>，</w:t>
            </w:r>
            <w:r>
              <w:rPr>
                <w:rFonts w:ascii="宋体" w:hAnsi="宋体" w:hint="eastAsia"/>
                <w:bCs/>
                <w:szCs w:val="21"/>
              </w:rPr>
              <w:t>多次</w:t>
            </w:r>
            <w:r w:rsidRPr="0086621A">
              <w:rPr>
                <w:rFonts w:ascii="宋体" w:hAnsi="宋体" w:hint="eastAsia"/>
                <w:bCs/>
                <w:szCs w:val="21"/>
              </w:rPr>
              <w:t>受邀国际、国内相关学术大会报告，被认为是</w:t>
            </w:r>
            <w:r>
              <w:rPr>
                <w:rFonts w:ascii="宋体" w:hAnsi="宋体" w:hint="eastAsia"/>
                <w:bCs/>
                <w:szCs w:val="21"/>
              </w:rPr>
              <w:t>国际利用作物多样性控制病虫害的</w:t>
            </w:r>
            <w:r w:rsidRPr="0086621A">
              <w:rPr>
                <w:rFonts w:ascii="宋体" w:hAnsi="宋体" w:hint="eastAsia"/>
                <w:bCs/>
                <w:szCs w:val="21"/>
              </w:rPr>
              <w:t>成功范例</w:t>
            </w:r>
            <w:r>
              <w:rPr>
                <w:rFonts w:ascii="宋体" w:hAnsi="宋体" w:hint="eastAsia"/>
                <w:bCs/>
                <w:szCs w:val="21"/>
              </w:rPr>
              <w:t>，被云南省各级</w:t>
            </w:r>
            <w:r w:rsidRPr="0086621A">
              <w:rPr>
                <w:rFonts w:ascii="宋体" w:hAnsi="宋体" w:hint="eastAsia"/>
                <w:bCs/>
                <w:szCs w:val="21"/>
              </w:rPr>
              <w:t>政府列为</w:t>
            </w:r>
            <w:r>
              <w:rPr>
                <w:rFonts w:ascii="宋体" w:hAnsi="宋体" w:hint="eastAsia"/>
                <w:bCs/>
                <w:szCs w:val="21"/>
              </w:rPr>
              <w:t>保障</w:t>
            </w:r>
            <w:r w:rsidRPr="0086621A">
              <w:rPr>
                <w:rFonts w:ascii="宋体" w:hAnsi="宋体" w:hint="eastAsia"/>
                <w:bCs/>
                <w:szCs w:val="21"/>
              </w:rPr>
              <w:t>粮食安全</w:t>
            </w:r>
            <w:r>
              <w:rPr>
                <w:rFonts w:ascii="宋体" w:hAnsi="宋体" w:hint="eastAsia"/>
                <w:bCs/>
                <w:szCs w:val="21"/>
              </w:rPr>
              <w:t>的</w:t>
            </w:r>
            <w:r w:rsidRPr="0086621A">
              <w:rPr>
                <w:rFonts w:ascii="宋体" w:hAnsi="宋体" w:hint="eastAsia"/>
                <w:bCs/>
                <w:szCs w:val="21"/>
              </w:rPr>
              <w:t>重大技术，</w:t>
            </w:r>
            <w:r w:rsidRPr="0086621A">
              <w:rPr>
                <w:rFonts w:ascii="宋体" w:hAnsi="宋体" w:hint="eastAsia"/>
                <w:szCs w:val="21"/>
              </w:rPr>
              <w:t>推广面积逐年迅速增加，产生了显著的社会经济效益</w:t>
            </w:r>
            <w:r>
              <w:rPr>
                <w:rFonts w:ascii="宋体" w:hAnsi="宋体" w:hint="eastAsia"/>
                <w:szCs w:val="21"/>
              </w:rPr>
              <w:t>，将长期为地方粮食安全做出贡献</w:t>
            </w:r>
            <w:r w:rsidRPr="0086621A">
              <w:rPr>
                <w:rFonts w:ascii="宋体" w:hAnsi="宋体" w:hint="eastAsia"/>
                <w:szCs w:val="21"/>
              </w:rPr>
              <w:t>。</w:t>
            </w:r>
            <w:r>
              <w:rPr>
                <w:rFonts w:ascii="宋体" w:hAnsi="宋体" w:hint="eastAsia"/>
                <w:szCs w:val="21"/>
              </w:rPr>
              <w:t>该成果</w:t>
            </w:r>
            <w:r>
              <w:rPr>
                <w:rFonts w:ascii="宋体" w:hAnsi="宋体" w:hint="eastAsia"/>
                <w:bCs/>
                <w:color w:val="000000"/>
                <w:szCs w:val="21"/>
              </w:rPr>
              <w:t>2012年获云南省科技进步特等奖，经我单位组织专家推荐申报国家科技进步一等奖。</w:t>
            </w:r>
          </w:p>
          <w:p w:rsidR="004F505D" w:rsidRDefault="004F505D" w:rsidP="000E6592">
            <w:pPr>
              <w:pStyle w:val="Style8"/>
              <w:spacing w:line="390" w:lineRule="exact"/>
              <w:ind w:firstLineChars="2400" w:firstLine="5040"/>
              <w:rPr>
                <w:rFonts w:ascii="宋体" w:hAnsi="宋体"/>
                <w:sz w:val="21"/>
              </w:rPr>
            </w:pPr>
          </w:p>
        </w:tc>
      </w:tr>
      <w:tr w:rsidR="004F505D" w:rsidTr="000E6592">
        <w:trPr>
          <w:cantSplit/>
          <w:trHeight w:val="3075"/>
          <w:jc w:val="center"/>
        </w:trPr>
        <w:tc>
          <w:tcPr>
            <w:tcW w:w="9072" w:type="dxa"/>
            <w:gridSpan w:val="4"/>
            <w:tcBorders>
              <w:top w:val="single" w:sz="4" w:space="0" w:color="auto"/>
              <w:left w:val="single" w:sz="8" w:space="0" w:color="auto"/>
              <w:bottom w:val="single" w:sz="8" w:space="0" w:color="auto"/>
            </w:tcBorders>
          </w:tcPr>
          <w:p w:rsidR="004F505D" w:rsidRDefault="004F505D" w:rsidP="000E6592">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rPr>
              <w:t>本单位遵守</w:t>
            </w:r>
            <w:r>
              <w:rPr>
                <w:rFonts w:hint="eastAsia"/>
                <w:sz w:val="21"/>
              </w:rPr>
              <w:t>《国家科学技术奖励条例》及其实施细则的</w:t>
            </w:r>
            <w:r>
              <w:rPr>
                <w:rFonts w:ascii="宋体" w:hAnsi="宋体" w:hint="eastAsia"/>
                <w:sz w:val="21"/>
              </w:rPr>
              <w:t>有关规定和</w:t>
            </w:r>
            <w:r>
              <w:rPr>
                <w:rFonts w:hint="eastAsia"/>
                <w:sz w:val="21"/>
              </w:rPr>
              <w:t>国家科学技术奖励工作办公室对推荐工作的具体要求</w:t>
            </w:r>
            <w:r>
              <w:rPr>
                <w:rFonts w:ascii="宋体" w:hAnsi="宋体" w:hint="eastAsia"/>
                <w:sz w:val="21"/>
              </w:rPr>
              <w:t>，保证所推荐项目的全部推荐材料真实有效，</w:t>
            </w:r>
            <w:r>
              <w:rPr>
                <w:rFonts w:hint="eastAsia"/>
                <w:sz w:val="21"/>
              </w:rPr>
              <w:t>且不存在任何违反《中华人民共和国保守国家秘密法》和《科学技术保密规定》等相关法律法规及侵犯他人知识产权的情形。</w:t>
            </w:r>
            <w:r>
              <w:rPr>
                <w:rFonts w:ascii="宋体" w:hAnsi="宋体" w:hint="eastAsia"/>
                <w:sz w:val="21"/>
              </w:rPr>
              <w:t>如有虚假，愿意承担相应责任</w:t>
            </w:r>
            <w:r>
              <w:rPr>
                <w:rFonts w:hint="eastAsia"/>
                <w:sz w:val="21"/>
              </w:rPr>
              <w:t>并接受相应处理。</w:t>
            </w:r>
            <w:r>
              <w:rPr>
                <w:rFonts w:ascii="宋体" w:hAnsi="宋体" w:hint="eastAsia"/>
                <w:sz w:val="21"/>
              </w:rPr>
              <w:t>如产生争议，保证</w:t>
            </w:r>
            <w:r>
              <w:rPr>
                <w:rFonts w:hint="eastAsia"/>
                <w:sz w:val="21"/>
              </w:rPr>
              <w:t>积极配合调查处理工作。</w:t>
            </w:r>
          </w:p>
          <w:p w:rsidR="004F505D" w:rsidRDefault="004F505D" w:rsidP="000E6592"/>
          <w:p w:rsidR="004F505D" w:rsidRDefault="004F505D" w:rsidP="000E6592">
            <w:pPr>
              <w:pStyle w:val="11"/>
            </w:pPr>
            <w:r>
              <w:rPr>
                <w:rFonts w:hint="eastAsia"/>
              </w:rPr>
              <w:t xml:space="preserve">                                               </w:t>
            </w:r>
            <w:r>
              <w:rPr>
                <w:rFonts w:hint="eastAsia"/>
              </w:rPr>
              <w:t>推荐单位（盖章）</w:t>
            </w:r>
          </w:p>
          <w:p w:rsidR="004F505D" w:rsidRDefault="004F505D" w:rsidP="000E6592"/>
          <w:p w:rsidR="004F505D" w:rsidRDefault="004F505D" w:rsidP="000E6592">
            <w:pPr>
              <w:spacing w:line="360" w:lineRule="auto"/>
              <w:rPr>
                <w:rFonts w:ascii="宋体" w:hAnsi="宋体"/>
              </w:rPr>
            </w:pPr>
            <w:r>
              <w:rPr>
                <w:rFonts w:ascii="宋体" w:hAnsi="宋体" w:hint="eastAsia"/>
              </w:rPr>
              <w:t xml:space="preserve">                                                            年    月    日</w:t>
            </w:r>
          </w:p>
        </w:tc>
      </w:tr>
    </w:tbl>
    <w:p w:rsidR="004F505D" w:rsidRDefault="004F505D" w:rsidP="004F505D">
      <w:pPr>
        <w:pStyle w:val="a3"/>
        <w:adjustRightInd w:val="0"/>
        <w:spacing w:line="320" w:lineRule="exact"/>
      </w:pPr>
    </w:p>
    <w:p w:rsidR="006D6716" w:rsidRPr="00762903" w:rsidRDefault="006D6716" w:rsidP="005B3FEA">
      <w:pPr>
        <w:pStyle w:val="a3"/>
        <w:ind w:firstLineChars="0" w:firstLine="0"/>
        <w:jc w:val="center"/>
        <w:outlineLvl w:val="1"/>
        <w:rPr>
          <w:rFonts w:ascii="宋体" w:hAnsi="宋体"/>
          <w:b/>
          <w:color w:val="0D0D0D"/>
          <w:sz w:val="28"/>
        </w:rPr>
      </w:pPr>
      <w:r w:rsidRPr="00762903">
        <w:rPr>
          <w:rFonts w:ascii="宋体" w:hAnsi="宋体" w:hint="eastAsia"/>
          <w:b/>
          <w:color w:val="0D0D0D"/>
          <w:sz w:val="28"/>
        </w:rPr>
        <w:t>三</w:t>
      </w:r>
      <w:r w:rsidRPr="00762903">
        <w:rPr>
          <w:rFonts w:ascii="宋体" w:hAnsi="宋体"/>
          <w:b/>
          <w:color w:val="0D0D0D"/>
          <w:sz w:val="28"/>
        </w:rPr>
        <w:t>、项目简介</w:t>
      </w:r>
    </w:p>
    <w:p w:rsidR="00D23594" w:rsidRPr="002B5A2A" w:rsidRDefault="00D23594" w:rsidP="001506F8">
      <w:pPr>
        <w:spacing w:beforeLines="100" w:afterLines="100"/>
        <w:ind w:firstLineChars="200" w:firstLine="480"/>
        <w:rPr>
          <w:bCs/>
          <w:color w:val="000000"/>
          <w:sz w:val="24"/>
        </w:rPr>
      </w:pPr>
      <w:r w:rsidRPr="002B5A2A">
        <w:rPr>
          <w:color w:val="000000"/>
          <w:sz w:val="24"/>
        </w:rPr>
        <w:t>该项目属于农业科学技术领域。针对农田</w:t>
      </w:r>
      <w:r w:rsidRPr="002B5A2A">
        <w:rPr>
          <w:bCs/>
          <w:color w:val="000000"/>
          <w:sz w:val="24"/>
        </w:rPr>
        <w:t>作物品种单一化病虫害爆发流行</w:t>
      </w:r>
      <w:r>
        <w:rPr>
          <w:rFonts w:hint="eastAsia"/>
          <w:bCs/>
          <w:color w:val="000000"/>
          <w:sz w:val="24"/>
        </w:rPr>
        <w:t>,</w:t>
      </w:r>
      <w:r>
        <w:rPr>
          <w:rFonts w:hint="eastAsia"/>
          <w:bCs/>
          <w:color w:val="000000"/>
          <w:sz w:val="24"/>
        </w:rPr>
        <w:t>致使</w:t>
      </w:r>
      <w:r w:rsidRPr="002B5A2A">
        <w:rPr>
          <w:bCs/>
          <w:color w:val="000000"/>
          <w:sz w:val="24"/>
        </w:rPr>
        <w:t>大幅度增加农药用量的重大难题。上世纪</w:t>
      </w:r>
      <w:r w:rsidRPr="002B5A2A">
        <w:rPr>
          <w:bCs/>
          <w:color w:val="000000"/>
          <w:sz w:val="24"/>
        </w:rPr>
        <w:t>60</w:t>
      </w:r>
      <w:r w:rsidRPr="002B5A2A">
        <w:rPr>
          <w:bCs/>
          <w:color w:val="000000"/>
          <w:sz w:val="24"/>
        </w:rPr>
        <w:t>年代以来，世界各国从育种角度探索了</w:t>
      </w:r>
      <w:r>
        <w:rPr>
          <w:rFonts w:hint="eastAsia"/>
          <w:bCs/>
          <w:sz w:val="24"/>
        </w:rPr>
        <w:t>广谱</w:t>
      </w:r>
      <w:r w:rsidRPr="002B5A2A">
        <w:rPr>
          <w:bCs/>
          <w:sz w:val="24"/>
        </w:rPr>
        <w:t>抗性</w:t>
      </w:r>
      <w:r w:rsidRPr="002B5A2A">
        <w:rPr>
          <w:bCs/>
          <w:color w:val="000000"/>
          <w:sz w:val="24"/>
        </w:rPr>
        <w:t>品种的解决路径，由于诸多原因，迄今未能突破。该项目从生态角度，应用生物多样性原理，</w:t>
      </w:r>
      <w:r w:rsidRPr="002B5A2A">
        <w:rPr>
          <w:sz w:val="24"/>
        </w:rPr>
        <w:t>探明了</w:t>
      </w:r>
      <w:r>
        <w:rPr>
          <w:rFonts w:hint="eastAsia"/>
          <w:sz w:val="24"/>
        </w:rPr>
        <w:t>利用</w:t>
      </w:r>
      <w:r w:rsidRPr="002B5A2A">
        <w:rPr>
          <w:sz w:val="24"/>
        </w:rPr>
        <w:t>作物多样性控制病虫害的</w:t>
      </w:r>
      <w:r>
        <w:rPr>
          <w:sz w:val="24"/>
        </w:rPr>
        <w:t>效应及</w:t>
      </w:r>
      <w:r w:rsidRPr="002B5A2A">
        <w:rPr>
          <w:sz w:val="24"/>
        </w:rPr>
        <w:t>关键因子，揭示了关键因子控制病虫害的机理</w:t>
      </w:r>
      <w:r w:rsidRPr="002B5A2A">
        <w:rPr>
          <w:bCs/>
          <w:color w:val="000000"/>
          <w:sz w:val="24"/>
        </w:rPr>
        <w:t>，创建了作物多样性控制病虫害的关键技术，大面积推广应用累计</w:t>
      </w:r>
      <w:r w:rsidRPr="002B5A2A">
        <w:rPr>
          <w:bCs/>
          <w:color w:val="000000"/>
          <w:sz w:val="24"/>
        </w:rPr>
        <w:t>3</w:t>
      </w:r>
      <w:r>
        <w:rPr>
          <w:bCs/>
          <w:color w:val="000000"/>
          <w:sz w:val="24"/>
        </w:rPr>
        <w:t>.</w:t>
      </w:r>
      <w:r>
        <w:rPr>
          <w:rFonts w:hint="eastAsia"/>
          <w:bCs/>
          <w:color w:val="000000"/>
          <w:sz w:val="24"/>
        </w:rPr>
        <w:t>03</w:t>
      </w:r>
      <w:r w:rsidRPr="002B5A2A">
        <w:rPr>
          <w:bCs/>
          <w:color w:val="000000"/>
          <w:sz w:val="24"/>
        </w:rPr>
        <w:t>亿亩，</w:t>
      </w:r>
      <w:r w:rsidRPr="002B5A2A">
        <w:rPr>
          <w:bCs/>
          <w:sz w:val="24"/>
        </w:rPr>
        <w:t>减少农药</w:t>
      </w:r>
      <w:r w:rsidRPr="002B5A2A">
        <w:rPr>
          <w:bCs/>
          <w:sz w:val="24"/>
        </w:rPr>
        <w:t>51.6%</w:t>
      </w:r>
      <w:r w:rsidRPr="002B5A2A">
        <w:rPr>
          <w:bCs/>
          <w:sz w:val="24"/>
        </w:rPr>
        <w:t>，</w:t>
      </w:r>
      <w:r w:rsidRPr="002B5A2A">
        <w:rPr>
          <w:bCs/>
          <w:color w:val="000000"/>
          <w:sz w:val="24"/>
        </w:rPr>
        <w:t>对解决作物品种单一化</w:t>
      </w:r>
      <w:r w:rsidRPr="002B5A2A">
        <w:rPr>
          <w:bCs/>
          <w:sz w:val="24"/>
        </w:rPr>
        <w:t>难题获得重大突破，</w:t>
      </w:r>
      <w:r w:rsidRPr="002B5A2A">
        <w:rPr>
          <w:bCs/>
          <w:color w:val="000000"/>
          <w:sz w:val="24"/>
        </w:rPr>
        <w:t>成为国际上利用生物多样性控制病虫害的成功典范</w:t>
      </w:r>
      <w:r>
        <w:rPr>
          <w:rFonts w:hint="eastAsia"/>
          <w:bCs/>
          <w:color w:val="000000"/>
          <w:sz w:val="24"/>
        </w:rPr>
        <w:t>，</w:t>
      </w:r>
      <w:r w:rsidRPr="002B5A2A">
        <w:rPr>
          <w:bCs/>
          <w:sz w:val="24"/>
        </w:rPr>
        <w:t>2012</w:t>
      </w:r>
      <w:r w:rsidRPr="002B5A2A">
        <w:rPr>
          <w:bCs/>
          <w:sz w:val="24"/>
        </w:rPr>
        <w:t>年获云南省科技进步特等奖。</w:t>
      </w:r>
      <w:r w:rsidRPr="002B5A2A">
        <w:rPr>
          <w:color w:val="000000"/>
          <w:sz w:val="24"/>
        </w:rPr>
        <w:t>主要创新点如下：</w:t>
      </w:r>
    </w:p>
    <w:p w:rsidR="00D23594" w:rsidRPr="002B5A2A" w:rsidRDefault="00D23594" w:rsidP="001506F8">
      <w:pPr>
        <w:spacing w:beforeLines="100" w:afterLines="100"/>
        <w:ind w:firstLineChars="200" w:firstLine="482"/>
        <w:rPr>
          <w:sz w:val="24"/>
        </w:rPr>
      </w:pPr>
      <w:r w:rsidRPr="002B5A2A">
        <w:rPr>
          <w:b/>
          <w:sz w:val="24"/>
        </w:rPr>
        <w:t>1</w:t>
      </w:r>
      <w:r w:rsidRPr="002B5A2A">
        <w:rPr>
          <w:b/>
          <w:sz w:val="24"/>
        </w:rPr>
        <w:t>、探明作物多样性控制病虫害效应及关键因子。</w:t>
      </w:r>
      <w:r w:rsidRPr="002B5A2A">
        <w:rPr>
          <w:color w:val="000000"/>
          <w:sz w:val="24"/>
        </w:rPr>
        <w:t>通过禾本科与豆科，禾本科与茄科等作物搭配的</w:t>
      </w:r>
      <w:r w:rsidRPr="002B5A2A">
        <w:rPr>
          <w:color w:val="000000"/>
          <w:sz w:val="24"/>
        </w:rPr>
        <w:t>384</w:t>
      </w:r>
      <w:r w:rsidRPr="002B5A2A">
        <w:rPr>
          <w:color w:val="000000"/>
          <w:sz w:val="24"/>
        </w:rPr>
        <w:t>组田间小试、中试和放大验证，探明了作物多样性对病虫害的控制效果在</w:t>
      </w:r>
      <w:r w:rsidRPr="002B5A2A">
        <w:rPr>
          <w:color w:val="000000"/>
          <w:sz w:val="24"/>
        </w:rPr>
        <w:t>16.7%</w:t>
      </w:r>
      <w:r w:rsidRPr="002B5A2A">
        <w:rPr>
          <w:color w:val="000000"/>
          <w:sz w:val="24"/>
        </w:rPr>
        <w:t>至</w:t>
      </w:r>
      <w:r w:rsidRPr="002B5A2A">
        <w:rPr>
          <w:color w:val="000000"/>
          <w:sz w:val="24"/>
        </w:rPr>
        <w:t>88.3%</w:t>
      </w:r>
      <w:r w:rsidRPr="002B5A2A">
        <w:rPr>
          <w:color w:val="000000"/>
          <w:sz w:val="24"/>
        </w:rPr>
        <w:t>之间</w:t>
      </w:r>
      <w:r>
        <w:rPr>
          <w:rFonts w:hint="eastAsia"/>
          <w:color w:val="000000"/>
          <w:sz w:val="24"/>
        </w:rPr>
        <w:t>，</w:t>
      </w:r>
      <w:r w:rsidRPr="002B5A2A">
        <w:rPr>
          <w:color w:val="000000"/>
          <w:sz w:val="24"/>
        </w:rPr>
        <w:t>确证了作物搭配异质性高、群体空间</w:t>
      </w:r>
      <w:r>
        <w:rPr>
          <w:rFonts w:hint="eastAsia"/>
          <w:color w:val="000000"/>
          <w:sz w:val="24"/>
        </w:rPr>
        <w:t>结构</w:t>
      </w:r>
      <w:r w:rsidRPr="002B5A2A">
        <w:rPr>
          <w:color w:val="000000"/>
          <w:sz w:val="24"/>
        </w:rPr>
        <w:t>立体性强和播期时间配置合理对病虫害的控制效果显著</w:t>
      </w:r>
      <w:r>
        <w:rPr>
          <w:rFonts w:hint="eastAsia"/>
          <w:color w:val="000000"/>
          <w:sz w:val="24"/>
        </w:rPr>
        <w:t>；</w:t>
      </w:r>
      <w:r w:rsidRPr="002B5A2A">
        <w:rPr>
          <w:color w:val="000000"/>
          <w:sz w:val="24"/>
        </w:rPr>
        <w:t>明确了</w:t>
      </w:r>
      <w:r>
        <w:rPr>
          <w:rFonts w:hint="eastAsia"/>
          <w:color w:val="000000"/>
          <w:sz w:val="24"/>
        </w:rPr>
        <w:t>异质</w:t>
      </w:r>
      <w:r w:rsidRPr="002B5A2A">
        <w:rPr>
          <w:color w:val="000000"/>
          <w:sz w:val="24"/>
        </w:rPr>
        <w:t>作物搭配、群体空间</w:t>
      </w:r>
      <w:r>
        <w:rPr>
          <w:rFonts w:hint="eastAsia"/>
          <w:color w:val="000000"/>
          <w:sz w:val="24"/>
        </w:rPr>
        <w:t>结构</w:t>
      </w:r>
      <w:r w:rsidRPr="002B5A2A">
        <w:rPr>
          <w:color w:val="000000"/>
          <w:sz w:val="24"/>
        </w:rPr>
        <w:t>和</w:t>
      </w:r>
      <w:r>
        <w:rPr>
          <w:rFonts w:hint="eastAsia"/>
          <w:color w:val="000000"/>
          <w:sz w:val="24"/>
        </w:rPr>
        <w:t>播期时间</w:t>
      </w:r>
      <w:r w:rsidRPr="002B5A2A">
        <w:rPr>
          <w:color w:val="000000"/>
          <w:sz w:val="24"/>
        </w:rPr>
        <w:t>配置是影响控制效果的三个关键因子</w:t>
      </w:r>
      <w:r>
        <w:rPr>
          <w:rFonts w:hint="eastAsia"/>
          <w:color w:val="000000"/>
          <w:sz w:val="24"/>
        </w:rPr>
        <w:t>。</w:t>
      </w:r>
      <w:r w:rsidRPr="002B5A2A">
        <w:rPr>
          <w:sz w:val="24"/>
        </w:rPr>
        <w:t xml:space="preserve"> </w:t>
      </w:r>
    </w:p>
    <w:p w:rsidR="00D23594" w:rsidRPr="002B5A2A" w:rsidRDefault="00D23594" w:rsidP="001506F8">
      <w:pPr>
        <w:spacing w:beforeLines="100" w:afterLines="100"/>
        <w:ind w:firstLineChars="200" w:firstLine="482"/>
        <w:rPr>
          <w:sz w:val="24"/>
        </w:rPr>
      </w:pPr>
      <w:r w:rsidRPr="002B5A2A">
        <w:rPr>
          <w:b/>
          <w:sz w:val="24"/>
          <w:szCs w:val="24"/>
        </w:rPr>
        <w:t>2</w:t>
      </w:r>
      <w:r w:rsidRPr="002B5A2A">
        <w:rPr>
          <w:b/>
          <w:sz w:val="24"/>
          <w:szCs w:val="24"/>
        </w:rPr>
        <w:t>、揭示了三个关键因子控制病虫害的主要机理。</w:t>
      </w:r>
      <w:r w:rsidRPr="002B5A2A">
        <w:rPr>
          <w:sz w:val="24"/>
          <w:szCs w:val="24"/>
        </w:rPr>
        <w:t>1</w:t>
      </w:r>
      <w:r w:rsidRPr="002B5A2A">
        <w:rPr>
          <w:sz w:val="24"/>
          <w:szCs w:val="24"/>
        </w:rPr>
        <w:t>）作物</w:t>
      </w:r>
      <w:r>
        <w:rPr>
          <w:rFonts w:hint="eastAsia"/>
          <w:sz w:val="24"/>
          <w:szCs w:val="24"/>
        </w:rPr>
        <w:t>异质机理</w:t>
      </w:r>
      <w:r w:rsidRPr="002B5A2A">
        <w:rPr>
          <w:sz w:val="24"/>
          <w:szCs w:val="24"/>
        </w:rPr>
        <w:t>：明确了作物异质性与病虫害亲和性互作关系，作物搭配异质性越高，病虫害亲和性越低，控制效果越好；探明了作物根系代谢的</w:t>
      </w:r>
      <w:r w:rsidRPr="00A87CF6">
        <w:rPr>
          <w:color w:val="000000"/>
          <w:sz w:val="24"/>
          <w:szCs w:val="24"/>
        </w:rPr>
        <w:t>6-Chloro-4H-3</w:t>
      </w:r>
      <w:r w:rsidRPr="002B5A2A">
        <w:rPr>
          <w:sz w:val="24"/>
          <w:szCs w:val="24"/>
        </w:rPr>
        <w:t>等化合物对病菌的化感效应；探明了作物挥发物</w:t>
      </w:r>
      <w:r w:rsidRPr="00A87CF6">
        <w:rPr>
          <w:color w:val="000000"/>
          <w:sz w:val="24"/>
          <w:szCs w:val="24"/>
          <w:shd w:val="clear" w:color="auto" w:fill="FFFFFF"/>
        </w:rPr>
        <w:t>Cis-3-Hexen-1-ol</w:t>
      </w:r>
      <w:r w:rsidRPr="00A87CF6">
        <w:rPr>
          <w:color w:val="000000"/>
          <w:sz w:val="24"/>
          <w:szCs w:val="24"/>
        </w:rPr>
        <w:t>、</w:t>
      </w:r>
      <w:r w:rsidRPr="00A87CF6">
        <w:rPr>
          <w:color w:val="000000"/>
          <w:sz w:val="24"/>
          <w:szCs w:val="24"/>
          <w:shd w:val="clear" w:color="auto" w:fill="FFFFFF"/>
        </w:rPr>
        <w:t>E-2-Hexenal</w:t>
      </w:r>
      <w:r w:rsidRPr="002B5A2A">
        <w:rPr>
          <w:sz w:val="24"/>
          <w:szCs w:val="24"/>
        </w:rPr>
        <w:t>等引诱害虫在非寄主作物降低虫口密度的化感机理。</w:t>
      </w:r>
      <w:r>
        <w:rPr>
          <w:rFonts w:hint="eastAsia"/>
          <w:sz w:val="24"/>
          <w:szCs w:val="24"/>
        </w:rPr>
        <w:t>明确了</w:t>
      </w:r>
      <w:r w:rsidRPr="002B5A2A">
        <w:rPr>
          <w:sz w:val="24"/>
          <w:szCs w:val="24"/>
        </w:rPr>
        <w:t>稻鱼互作延伸天敌生物链的生态功</w:t>
      </w:r>
      <w:r w:rsidRPr="002B5A2A">
        <w:rPr>
          <w:sz w:val="24"/>
        </w:rPr>
        <w:t>能</w:t>
      </w:r>
      <w:r>
        <w:rPr>
          <w:rFonts w:hint="eastAsia"/>
          <w:sz w:val="24"/>
        </w:rPr>
        <w:t>。</w:t>
      </w:r>
      <w:r w:rsidRPr="002B5A2A">
        <w:rPr>
          <w:sz w:val="24"/>
          <w:szCs w:val="24"/>
        </w:rPr>
        <w:t>2</w:t>
      </w:r>
      <w:r w:rsidRPr="002B5A2A">
        <w:rPr>
          <w:sz w:val="24"/>
          <w:szCs w:val="24"/>
        </w:rPr>
        <w:t>）</w:t>
      </w:r>
      <w:r>
        <w:rPr>
          <w:rFonts w:hint="eastAsia"/>
          <w:sz w:val="24"/>
          <w:szCs w:val="24"/>
        </w:rPr>
        <w:t>群体</w:t>
      </w:r>
      <w:r>
        <w:rPr>
          <w:sz w:val="24"/>
          <w:szCs w:val="24"/>
        </w:rPr>
        <w:t>空间</w:t>
      </w:r>
      <w:r>
        <w:rPr>
          <w:rFonts w:hint="eastAsia"/>
          <w:sz w:val="24"/>
          <w:szCs w:val="24"/>
        </w:rPr>
        <w:t>结构</w:t>
      </w:r>
      <w:r w:rsidRPr="002B5A2A">
        <w:rPr>
          <w:sz w:val="24"/>
          <w:szCs w:val="24"/>
        </w:rPr>
        <w:t>：揭示了作物群体结构对病菌的稀释作用和阻隔病害蔓延的生态功能；明确了作物群体立体结构增强通风透光、降低湿度和减少植株结露等不利于病虫害发生的微环境气象功能。</w:t>
      </w:r>
      <w:r w:rsidRPr="002B5A2A">
        <w:rPr>
          <w:sz w:val="24"/>
          <w:szCs w:val="24"/>
        </w:rPr>
        <w:t>3</w:t>
      </w:r>
      <w:r w:rsidRPr="002B5A2A">
        <w:rPr>
          <w:sz w:val="24"/>
          <w:szCs w:val="24"/>
        </w:rPr>
        <w:t>）</w:t>
      </w:r>
      <w:r>
        <w:rPr>
          <w:rFonts w:hint="eastAsia"/>
          <w:sz w:val="24"/>
          <w:szCs w:val="24"/>
        </w:rPr>
        <w:t>播期时间</w:t>
      </w:r>
      <w:r w:rsidRPr="002B5A2A">
        <w:rPr>
          <w:sz w:val="24"/>
          <w:szCs w:val="24"/>
        </w:rPr>
        <w:t>配置：阐释了不同播期增强天敌昆虫功能团效应，探明了花期天敌昆虫功能团</w:t>
      </w:r>
      <w:r>
        <w:rPr>
          <w:sz w:val="24"/>
          <w:szCs w:val="24"/>
        </w:rPr>
        <w:t>的增强效应</w:t>
      </w:r>
      <w:r w:rsidRPr="002B5A2A">
        <w:rPr>
          <w:sz w:val="24"/>
        </w:rPr>
        <w:t>；</w:t>
      </w:r>
      <w:r w:rsidRPr="002B5A2A">
        <w:rPr>
          <w:bCs/>
          <w:sz w:val="24"/>
        </w:rPr>
        <w:t>明确了发病高峰与降雨高峰的叠加效应，以及调整播期错开高峰的控病机理。</w:t>
      </w:r>
    </w:p>
    <w:p w:rsidR="00D23594" w:rsidRPr="002B5A2A" w:rsidRDefault="00D23594" w:rsidP="001506F8">
      <w:pPr>
        <w:spacing w:beforeLines="100" w:afterLines="100"/>
        <w:ind w:firstLineChars="200" w:firstLine="482"/>
        <w:rPr>
          <w:bCs/>
          <w:color w:val="000000"/>
          <w:sz w:val="24"/>
        </w:rPr>
      </w:pPr>
      <w:r w:rsidRPr="002B5A2A">
        <w:rPr>
          <w:b/>
          <w:sz w:val="24"/>
        </w:rPr>
        <w:t>3</w:t>
      </w:r>
      <w:r w:rsidRPr="002B5A2A">
        <w:rPr>
          <w:b/>
          <w:sz w:val="24"/>
        </w:rPr>
        <w:t>、创建关键技术并大面积应用，为解决单一化难题获得重大突破</w:t>
      </w:r>
      <w:r w:rsidRPr="002B5A2A">
        <w:rPr>
          <w:b/>
          <w:bCs/>
          <w:color w:val="000000"/>
          <w:sz w:val="24"/>
        </w:rPr>
        <w:t>。</w:t>
      </w:r>
      <w:bookmarkStart w:id="2" w:name="OLE_LINK4"/>
      <w:r w:rsidRPr="002B5A2A">
        <w:rPr>
          <w:color w:val="000000"/>
          <w:sz w:val="24"/>
        </w:rPr>
        <w:t>通过机理研究并结合机械化操作要求，制定了</w:t>
      </w:r>
      <w:r>
        <w:rPr>
          <w:rFonts w:hint="eastAsia"/>
          <w:color w:val="000000"/>
          <w:sz w:val="24"/>
        </w:rPr>
        <w:t>异质</w:t>
      </w:r>
      <w:r w:rsidRPr="002B5A2A">
        <w:rPr>
          <w:color w:val="000000"/>
          <w:sz w:val="24"/>
        </w:rPr>
        <w:t>作物搭配的技术标准，</w:t>
      </w:r>
      <w:r>
        <w:rPr>
          <w:rFonts w:hint="eastAsia"/>
          <w:color w:val="000000"/>
          <w:sz w:val="24"/>
        </w:rPr>
        <w:t>建立</w:t>
      </w:r>
      <w:r w:rsidRPr="002B5A2A">
        <w:rPr>
          <w:color w:val="000000"/>
          <w:sz w:val="24"/>
        </w:rPr>
        <w:t>了作物</w:t>
      </w:r>
      <w:r>
        <w:rPr>
          <w:rFonts w:hint="eastAsia"/>
          <w:color w:val="000000"/>
          <w:sz w:val="24"/>
        </w:rPr>
        <w:t>行比行宽群体</w:t>
      </w:r>
      <w:r w:rsidRPr="002B5A2A">
        <w:rPr>
          <w:color w:val="000000"/>
          <w:sz w:val="24"/>
        </w:rPr>
        <w:t>空间</w:t>
      </w:r>
      <w:r>
        <w:rPr>
          <w:rFonts w:hint="eastAsia"/>
          <w:color w:val="000000"/>
          <w:sz w:val="24"/>
        </w:rPr>
        <w:t>结构的技术参数，以及作物播种</w:t>
      </w:r>
      <w:r w:rsidRPr="002B5A2A">
        <w:rPr>
          <w:color w:val="000000"/>
          <w:sz w:val="24"/>
        </w:rPr>
        <w:t>时间</w:t>
      </w:r>
      <w:r>
        <w:rPr>
          <w:rFonts w:hint="eastAsia"/>
          <w:color w:val="000000"/>
          <w:sz w:val="24"/>
        </w:rPr>
        <w:t>优化</w:t>
      </w:r>
      <w:r w:rsidRPr="002B5A2A">
        <w:rPr>
          <w:color w:val="000000"/>
          <w:sz w:val="24"/>
        </w:rPr>
        <w:t>配置的技术参数</w:t>
      </w:r>
      <w:r w:rsidRPr="002B5A2A">
        <w:rPr>
          <w:bCs/>
          <w:color w:val="000000"/>
          <w:sz w:val="24"/>
        </w:rPr>
        <w:t>，</w:t>
      </w:r>
      <w:r w:rsidRPr="002B5A2A">
        <w:rPr>
          <w:color w:val="000000"/>
          <w:sz w:val="24"/>
        </w:rPr>
        <w:t>创建了作物多样性时空优化配置控制病虫害的关键技术，</w:t>
      </w:r>
      <w:r>
        <w:rPr>
          <w:rFonts w:hint="eastAsia"/>
          <w:color w:val="000000"/>
          <w:sz w:val="24"/>
        </w:rPr>
        <w:t>并</w:t>
      </w:r>
      <w:r w:rsidRPr="002B5A2A">
        <w:rPr>
          <w:color w:val="000000"/>
          <w:sz w:val="24"/>
        </w:rPr>
        <w:t>进行了大面积示范推广，在云南、四川、重庆、贵州、陕西、甘肃等省</w:t>
      </w:r>
      <w:r w:rsidRPr="002B5A2A">
        <w:rPr>
          <w:color w:val="000000"/>
          <w:sz w:val="24"/>
        </w:rPr>
        <w:t>(</w:t>
      </w:r>
      <w:r w:rsidRPr="002B5A2A">
        <w:rPr>
          <w:color w:val="000000"/>
          <w:sz w:val="24"/>
        </w:rPr>
        <w:t>市</w:t>
      </w:r>
      <w:r w:rsidRPr="002B5A2A">
        <w:rPr>
          <w:color w:val="000000"/>
          <w:sz w:val="24"/>
        </w:rPr>
        <w:t>)</w:t>
      </w:r>
      <w:r w:rsidRPr="000C4ACE">
        <w:rPr>
          <w:bCs/>
          <w:sz w:val="24"/>
        </w:rPr>
        <w:t xml:space="preserve"> </w:t>
      </w:r>
      <w:r w:rsidRPr="002B5A2A">
        <w:rPr>
          <w:bCs/>
          <w:sz w:val="24"/>
        </w:rPr>
        <w:t>累计</w:t>
      </w:r>
      <w:r w:rsidRPr="002B5A2A">
        <w:rPr>
          <w:color w:val="000000"/>
          <w:sz w:val="24"/>
        </w:rPr>
        <w:t>应用</w:t>
      </w:r>
      <w:r>
        <w:rPr>
          <w:rFonts w:hint="eastAsia"/>
          <w:color w:val="000000"/>
          <w:sz w:val="24"/>
        </w:rPr>
        <w:t>面积</w:t>
      </w:r>
      <w:r w:rsidRPr="002B5A2A">
        <w:rPr>
          <w:bCs/>
          <w:sz w:val="24"/>
        </w:rPr>
        <w:t>3</w:t>
      </w:r>
      <w:r w:rsidRPr="002B5A2A">
        <w:rPr>
          <w:bCs/>
          <w:sz w:val="24"/>
        </w:rPr>
        <w:t>亿余亩，</w:t>
      </w:r>
      <w:r w:rsidRPr="002B5A2A">
        <w:rPr>
          <w:color w:val="000000"/>
          <w:sz w:val="24"/>
        </w:rPr>
        <w:t>降低</w:t>
      </w:r>
      <w:r w:rsidRPr="002B5A2A">
        <w:rPr>
          <w:bCs/>
          <w:sz w:val="24"/>
        </w:rPr>
        <w:t>马铃薯晚疫病、玉米大小斑病、玉米螟、魔芋软腐病等</w:t>
      </w:r>
      <w:r w:rsidRPr="002B5A2A">
        <w:rPr>
          <w:color w:val="000000"/>
          <w:sz w:val="24"/>
        </w:rPr>
        <w:t>主要病虫害</w:t>
      </w:r>
      <w:r w:rsidRPr="002B5A2A">
        <w:rPr>
          <w:color w:val="000000"/>
          <w:sz w:val="24"/>
        </w:rPr>
        <w:t>33.7%</w:t>
      </w:r>
      <w:r w:rsidRPr="002B5A2A">
        <w:rPr>
          <w:color w:val="000000"/>
          <w:sz w:val="24"/>
        </w:rPr>
        <w:t>至</w:t>
      </w:r>
      <w:r w:rsidRPr="002B5A2A">
        <w:rPr>
          <w:color w:val="000000"/>
          <w:sz w:val="24"/>
        </w:rPr>
        <w:t>62.1%</w:t>
      </w:r>
      <w:r w:rsidRPr="002B5A2A">
        <w:rPr>
          <w:color w:val="000000"/>
          <w:sz w:val="24"/>
        </w:rPr>
        <w:t>，</w:t>
      </w:r>
      <w:r w:rsidRPr="002B5A2A">
        <w:rPr>
          <w:bCs/>
          <w:color w:val="000000"/>
          <w:sz w:val="24"/>
        </w:rPr>
        <w:t>减少农药用量</w:t>
      </w:r>
      <w:r w:rsidRPr="002B5A2A">
        <w:rPr>
          <w:bCs/>
          <w:color w:val="000000"/>
          <w:sz w:val="24"/>
        </w:rPr>
        <w:t>51.6%</w:t>
      </w:r>
      <w:r w:rsidRPr="002B5A2A">
        <w:rPr>
          <w:bCs/>
          <w:color w:val="000000"/>
          <w:sz w:val="24"/>
        </w:rPr>
        <w:t>，为解决作物品种单一化病虫害爆发流行</w:t>
      </w:r>
      <w:r>
        <w:rPr>
          <w:rFonts w:hint="eastAsia"/>
          <w:bCs/>
          <w:color w:val="000000"/>
          <w:sz w:val="24"/>
        </w:rPr>
        <w:t>而大幅度增加农药的</w:t>
      </w:r>
      <w:r w:rsidRPr="002B5A2A">
        <w:rPr>
          <w:bCs/>
          <w:color w:val="000000"/>
          <w:sz w:val="24"/>
        </w:rPr>
        <w:t>难题取得</w:t>
      </w:r>
      <w:r>
        <w:rPr>
          <w:rFonts w:hint="eastAsia"/>
          <w:bCs/>
          <w:color w:val="000000"/>
          <w:sz w:val="24"/>
        </w:rPr>
        <w:t>了</w:t>
      </w:r>
      <w:r w:rsidRPr="002B5A2A">
        <w:rPr>
          <w:bCs/>
          <w:color w:val="000000"/>
          <w:sz w:val="24"/>
        </w:rPr>
        <w:t>重大突破。</w:t>
      </w:r>
    </w:p>
    <w:p w:rsidR="006D6716" w:rsidRPr="00762903" w:rsidRDefault="00D23594" w:rsidP="001506F8">
      <w:pPr>
        <w:spacing w:beforeLines="50" w:afterLines="50"/>
        <w:ind w:firstLineChars="200" w:firstLine="480"/>
        <w:rPr>
          <w:rFonts w:ascii="宋体" w:hAnsi="宋体"/>
          <w:b/>
          <w:color w:val="0D0D0D"/>
          <w:sz w:val="28"/>
        </w:rPr>
      </w:pPr>
      <w:r w:rsidRPr="002B5A2A">
        <w:rPr>
          <w:sz w:val="24"/>
        </w:rPr>
        <w:t>该项目应用研究</w:t>
      </w:r>
      <w:r w:rsidRPr="002B5A2A">
        <w:rPr>
          <w:bCs/>
          <w:sz w:val="24"/>
        </w:rPr>
        <w:t>处于国际同类研究前沿，</w:t>
      </w:r>
      <w:r w:rsidRPr="002B5A2A">
        <w:rPr>
          <w:color w:val="000000"/>
          <w:sz w:val="24"/>
        </w:rPr>
        <w:t>其创新点属植物病虫害防治学领域，在</w:t>
      </w:r>
      <w:r w:rsidRPr="002B5A2A">
        <w:rPr>
          <w:color w:val="000000"/>
          <w:sz w:val="24"/>
        </w:rPr>
        <w:t>PNAS</w:t>
      </w:r>
      <w:r w:rsidRPr="002B5A2A">
        <w:rPr>
          <w:color w:val="000000"/>
          <w:sz w:val="24"/>
        </w:rPr>
        <w:t>等国内外刊物发表论文</w:t>
      </w:r>
      <w:r w:rsidRPr="000C4ACE">
        <w:rPr>
          <w:color w:val="FF0000"/>
          <w:sz w:val="24"/>
        </w:rPr>
        <w:t>187</w:t>
      </w:r>
      <w:r w:rsidRPr="002B5A2A">
        <w:rPr>
          <w:color w:val="000000"/>
          <w:sz w:val="24"/>
        </w:rPr>
        <w:t>篇，</w:t>
      </w:r>
      <w:r w:rsidRPr="002B5A2A">
        <w:rPr>
          <w:bCs/>
          <w:color w:val="000000"/>
          <w:sz w:val="24"/>
        </w:rPr>
        <w:t>获发明专利授权</w:t>
      </w:r>
      <w:r w:rsidRPr="002B5A2A">
        <w:rPr>
          <w:bCs/>
          <w:color w:val="000000"/>
          <w:sz w:val="24"/>
        </w:rPr>
        <w:t>10</w:t>
      </w:r>
      <w:r w:rsidRPr="002B5A2A">
        <w:rPr>
          <w:bCs/>
          <w:sz w:val="24"/>
        </w:rPr>
        <w:t>件，</w:t>
      </w:r>
      <w:r w:rsidRPr="002B5A2A">
        <w:rPr>
          <w:sz w:val="24"/>
        </w:rPr>
        <w:t>制定并发布技术规范</w:t>
      </w:r>
      <w:r w:rsidRPr="002B5A2A">
        <w:rPr>
          <w:sz w:val="24"/>
        </w:rPr>
        <w:t>14</w:t>
      </w:r>
      <w:r w:rsidRPr="002B5A2A">
        <w:rPr>
          <w:sz w:val="24"/>
        </w:rPr>
        <w:t>项，</w:t>
      </w:r>
      <w:r>
        <w:rPr>
          <w:sz w:val="24"/>
        </w:rPr>
        <w:t>技术成果</w:t>
      </w:r>
      <w:r w:rsidRPr="002B5A2A">
        <w:rPr>
          <w:sz w:val="24"/>
        </w:rPr>
        <w:t>大面积</w:t>
      </w:r>
      <w:r>
        <w:rPr>
          <w:rFonts w:hint="eastAsia"/>
          <w:bCs/>
          <w:sz w:val="24"/>
        </w:rPr>
        <w:t>推广</w:t>
      </w:r>
      <w:r w:rsidRPr="002B5A2A">
        <w:rPr>
          <w:bCs/>
          <w:sz w:val="24"/>
        </w:rPr>
        <w:t>，</w:t>
      </w:r>
      <w:r w:rsidRPr="002B5A2A">
        <w:rPr>
          <w:bCs/>
          <w:sz w:val="24"/>
        </w:rPr>
        <w:t>20</w:t>
      </w:r>
      <w:r>
        <w:rPr>
          <w:rFonts w:hint="eastAsia"/>
          <w:bCs/>
          <w:sz w:val="24"/>
        </w:rPr>
        <w:t>06~2015</w:t>
      </w:r>
      <w:r>
        <w:rPr>
          <w:rFonts w:hint="eastAsia"/>
          <w:bCs/>
          <w:sz w:val="24"/>
        </w:rPr>
        <w:t>年累计</w:t>
      </w:r>
      <w:r w:rsidRPr="002B5A2A">
        <w:rPr>
          <w:bCs/>
          <w:sz w:val="24"/>
        </w:rPr>
        <w:t>应用面积</w:t>
      </w:r>
      <w:r>
        <w:rPr>
          <w:rFonts w:hint="eastAsia"/>
          <w:bCs/>
          <w:sz w:val="24"/>
        </w:rPr>
        <w:t>3.0359</w:t>
      </w:r>
      <w:r>
        <w:rPr>
          <w:rFonts w:hint="eastAsia"/>
          <w:bCs/>
          <w:sz w:val="24"/>
        </w:rPr>
        <w:t>亿</w:t>
      </w:r>
      <w:r w:rsidRPr="002B5A2A">
        <w:rPr>
          <w:bCs/>
          <w:sz w:val="24"/>
        </w:rPr>
        <w:t>亩，</w:t>
      </w:r>
      <w:r>
        <w:rPr>
          <w:rFonts w:hint="eastAsia"/>
          <w:bCs/>
          <w:sz w:val="24"/>
        </w:rPr>
        <w:t>2013~2015</w:t>
      </w:r>
      <w:r>
        <w:rPr>
          <w:rFonts w:hint="eastAsia"/>
          <w:bCs/>
          <w:sz w:val="24"/>
        </w:rPr>
        <w:t>年</w:t>
      </w:r>
      <w:r w:rsidRPr="002B5A2A">
        <w:rPr>
          <w:bCs/>
          <w:sz w:val="24"/>
        </w:rPr>
        <w:t>近三年累计应用面积</w:t>
      </w:r>
      <w:r w:rsidRPr="002B5A2A">
        <w:rPr>
          <w:bCs/>
          <w:sz w:val="24"/>
        </w:rPr>
        <w:t>1.2</w:t>
      </w:r>
      <w:r>
        <w:rPr>
          <w:rFonts w:hint="eastAsia"/>
          <w:bCs/>
          <w:sz w:val="24"/>
        </w:rPr>
        <w:t>347</w:t>
      </w:r>
      <w:r w:rsidRPr="002B5A2A">
        <w:rPr>
          <w:bCs/>
          <w:sz w:val="24"/>
        </w:rPr>
        <w:t>亿亩</w:t>
      </w:r>
      <w:bookmarkEnd w:id="2"/>
      <w:r w:rsidRPr="002B5A2A">
        <w:rPr>
          <w:bCs/>
          <w:sz w:val="24"/>
        </w:rPr>
        <w:t>，</w:t>
      </w:r>
      <w:r w:rsidRPr="002B5A2A">
        <w:rPr>
          <w:bCs/>
          <w:color w:val="000000"/>
          <w:sz w:val="24"/>
        </w:rPr>
        <w:t>产生了显著的社会经济效益和生态效益。</w:t>
      </w:r>
      <w:r w:rsidR="006D6716" w:rsidRPr="00762903">
        <w:rPr>
          <w:rFonts w:ascii="宋体" w:hAnsi="宋体"/>
          <w:color w:val="0D0D0D"/>
          <w:sz w:val="28"/>
        </w:rPr>
        <w:br w:type="page"/>
      </w:r>
      <w:r w:rsidR="006D6716" w:rsidRPr="00762903">
        <w:rPr>
          <w:rFonts w:ascii="宋体" w:hAnsi="宋体" w:hint="eastAsia"/>
          <w:b/>
          <w:color w:val="0D0D0D"/>
          <w:sz w:val="28"/>
        </w:rPr>
        <w:lastRenderedPageBreak/>
        <w:t>四</w:t>
      </w:r>
      <w:r w:rsidR="006D6716" w:rsidRPr="00762903">
        <w:rPr>
          <w:rFonts w:ascii="宋体" w:hAnsi="宋体"/>
          <w:b/>
          <w:color w:val="0D0D0D"/>
          <w:sz w:val="28"/>
        </w:rPr>
        <w:t>、主要</w:t>
      </w:r>
      <w:r w:rsidR="006D6716" w:rsidRPr="00762903">
        <w:rPr>
          <w:rFonts w:ascii="宋体" w:hAnsi="宋体" w:hint="eastAsia"/>
          <w:b/>
          <w:color w:val="0D0D0D"/>
          <w:sz w:val="28"/>
        </w:rPr>
        <w:t>科技</w:t>
      </w:r>
      <w:r w:rsidR="006D6716" w:rsidRPr="00762903">
        <w:rPr>
          <w:rFonts w:ascii="宋体" w:hAnsi="宋体"/>
          <w:b/>
          <w:color w:val="0D0D0D"/>
          <w:sz w:val="28"/>
        </w:rPr>
        <w:t>创新</w:t>
      </w:r>
    </w:p>
    <w:p w:rsidR="002340EF" w:rsidRPr="00AD5F1A" w:rsidRDefault="002340EF" w:rsidP="002340EF">
      <w:pPr>
        <w:spacing w:line="360" w:lineRule="exact"/>
        <w:rPr>
          <w:rFonts w:ascii="宋体" w:hAnsi="宋体"/>
          <w:b/>
          <w:sz w:val="24"/>
          <w:szCs w:val="24"/>
        </w:rPr>
      </w:pPr>
      <w:r w:rsidRPr="00AD5F1A">
        <w:rPr>
          <w:rFonts w:ascii="宋体" w:hAnsi="宋体" w:hint="eastAsia"/>
          <w:b/>
          <w:sz w:val="24"/>
          <w:szCs w:val="24"/>
        </w:rPr>
        <w:t>1、主要科技创新</w:t>
      </w:r>
    </w:p>
    <w:p w:rsidR="002340EF" w:rsidRPr="00AD5F1A" w:rsidRDefault="002340EF" w:rsidP="002340EF">
      <w:pPr>
        <w:snapToGrid w:val="0"/>
        <w:spacing w:line="360" w:lineRule="exact"/>
        <w:rPr>
          <w:rFonts w:ascii="宋体" w:hAnsi="宋体"/>
          <w:b/>
          <w:sz w:val="24"/>
          <w:szCs w:val="24"/>
        </w:rPr>
      </w:pPr>
      <w:r w:rsidRPr="00AD5F1A">
        <w:rPr>
          <w:rFonts w:ascii="宋体" w:hAnsi="宋体" w:hint="eastAsia"/>
          <w:b/>
          <w:sz w:val="24"/>
          <w:szCs w:val="24"/>
        </w:rPr>
        <w:t>1.1技术创新的背景</w:t>
      </w:r>
    </w:p>
    <w:p w:rsidR="002340EF" w:rsidRPr="00AD5F1A" w:rsidRDefault="002340EF" w:rsidP="002340EF">
      <w:pPr>
        <w:snapToGrid w:val="0"/>
        <w:spacing w:line="360" w:lineRule="exact"/>
        <w:ind w:firstLineChars="150" w:firstLine="360"/>
        <w:rPr>
          <w:rFonts w:ascii="宋体" w:hAnsi="宋体"/>
          <w:bCs/>
          <w:sz w:val="24"/>
          <w:szCs w:val="24"/>
        </w:rPr>
      </w:pPr>
      <w:r w:rsidRPr="00AD5F1A">
        <w:rPr>
          <w:rFonts w:ascii="宋体" w:hAnsi="宋体" w:hint="eastAsia"/>
          <w:color w:val="000000"/>
          <w:sz w:val="24"/>
          <w:szCs w:val="24"/>
        </w:rPr>
        <w:t>在过去的100年间，世界种植的农作物品种急剧减少。世界各国主要农作物大田种植的品种平均减少86%。</w:t>
      </w:r>
      <w:r w:rsidRPr="00AD5F1A">
        <w:rPr>
          <w:rFonts w:ascii="宋体" w:hAnsi="宋体" w:hint="eastAsia"/>
          <w:bCs/>
          <w:sz w:val="24"/>
          <w:szCs w:val="24"/>
        </w:rPr>
        <w:t>我国水稻品种从上世纪五十年代种植的4.6万余个锐减到大面积种植的品种仅1000余个，小麦品种从1.3万余个减少到大面积种植仅500余个，玉米品种1.03万余个减少到大面积种植150余个</w:t>
      </w:r>
      <w:r w:rsidRPr="00AD5F1A">
        <w:rPr>
          <w:rFonts w:ascii="宋体" w:hAnsi="宋体" w:hint="eastAsia"/>
          <w:sz w:val="24"/>
          <w:szCs w:val="24"/>
        </w:rPr>
        <w:t>（董玉琛 2003）。作物品种单一化大面积种植，增大了病虫害的定向选择压力，加速了寄生适合度强的病虫数量迅速扩增，导致病虫害爆发流行。美国大面积种植</w:t>
      </w:r>
      <w:r w:rsidRPr="00AD5F1A">
        <w:rPr>
          <w:rFonts w:ascii="宋体" w:hAnsi="宋体"/>
          <w:sz w:val="24"/>
          <w:szCs w:val="24"/>
        </w:rPr>
        <w:t>T</w:t>
      </w:r>
      <w:r w:rsidRPr="00AD5F1A">
        <w:rPr>
          <w:rFonts w:ascii="宋体" w:hAnsi="宋体" w:hint="eastAsia"/>
          <w:sz w:val="24"/>
          <w:szCs w:val="24"/>
        </w:rPr>
        <w:t>型玉米杂交品种</w:t>
      </w:r>
      <w:r w:rsidRPr="00AD5F1A">
        <w:rPr>
          <w:rFonts w:ascii="宋体" w:hAnsi="宋体" w:hint="eastAsia"/>
          <w:sz w:val="24"/>
          <w:szCs w:val="24"/>
          <w:lang w:val="et-EE"/>
        </w:rPr>
        <w:t>造成</w:t>
      </w:r>
      <w:r w:rsidRPr="00AD5F1A">
        <w:rPr>
          <w:rFonts w:ascii="宋体" w:hAnsi="宋体" w:hint="eastAsia"/>
          <w:sz w:val="24"/>
          <w:szCs w:val="24"/>
        </w:rPr>
        <w:t>小斑病的大流行（曾士迈，1995），欧洲大面积种植</w:t>
      </w:r>
      <w:r w:rsidRPr="00AD5F1A">
        <w:rPr>
          <w:rFonts w:ascii="宋体" w:hAnsi="宋体"/>
          <w:sz w:val="24"/>
          <w:szCs w:val="24"/>
        </w:rPr>
        <w:t>Plug</w:t>
      </w:r>
      <w:r w:rsidRPr="00AD5F1A">
        <w:rPr>
          <w:rFonts w:ascii="宋体" w:hAnsi="宋体" w:hint="eastAsia"/>
          <w:sz w:val="24"/>
          <w:szCs w:val="24"/>
        </w:rPr>
        <w:t>s大麦品种造成白粉病流行，我国大面积种植碧玛1号等小麦品种造成条锈病大流行(李振岐，1998)。病虫害流行不仅大面积减产，而且大幅度增加了农药用量，对粮食安全和生态环境造成了潜在危机，成为了植物保护领域的重大难题之一。上世纪60年代，</w:t>
      </w:r>
      <w:r w:rsidRPr="00AD5F1A">
        <w:rPr>
          <w:rFonts w:ascii="宋体" w:hAnsi="宋体" w:hint="eastAsia"/>
          <w:bCs/>
          <w:sz w:val="24"/>
          <w:szCs w:val="24"/>
        </w:rPr>
        <w:t>世界各国从育种角度提出选育广谱抗性品种解决途径（</w:t>
      </w:r>
      <w:r w:rsidRPr="00AD5F1A">
        <w:rPr>
          <w:rFonts w:ascii="宋体" w:hAnsi="宋体"/>
          <w:bCs/>
          <w:sz w:val="24"/>
          <w:szCs w:val="24"/>
        </w:rPr>
        <w:t>Jensen NF.1952</w:t>
      </w:r>
      <w:r w:rsidRPr="00AD5F1A">
        <w:rPr>
          <w:rFonts w:ascii="宋体" w:hAnsi="宋体" w:hint="eastAsia"/>
          <w:bCs/>
          <w:sz w:val="24"/>
          <w:szCs w:val="24"/>
        </w:rPr>
        <w:t>；</w:t>
      </w:r>
      <w:r w:rsidRPr="00AD5F1A">
        <w:rPr>
          <w:rFonts w:ascii="宋体" w:hAnsi="宋体"/>
          <w:bCs/>
          <w:sz w:val="24"/>
          <w:szCs w:val="24"/>
        </w:rPr>
        <w:t xml:space="preserve"> Vanderplank JE. 1963)</w:t>
      </w:r>
      <w:r w:rsidRPr="00AD5F1A">
        <w:rPr>
          <w:rFonts w:ascii="宋体" w:hAnsi="宋体" w:hint="eastAsia"/>
          <w:bCs/>
          <w:sz w:val="24"/>
          <w:szCs w:val="24"/>
        </w:rPr>
        <w:t>，但因技术难度大局限了推广应用。本项目从农田生态系统角度，应用生物多样性原理，探明了作物多样性控制病虫害效应及关键因子，揭示了关键因子控制病虫害的主要机理，创建了作物多样性时空优化配置控制病虫害的关键技术，并大面积推广应用，对解决农田作物品种单一化的难题获得了重大突破。</w:t>
      </w:r>
    </w:p>
    <w:p w:rsidR="002340EF" w:rsidRPr="00AD5F1A" w:rsidRDefault="002340EF" w:rsidP="002340EF">
      <w:pPr>
        <w:snapToGrid w:val="0"/>
        <w:spacing w:line="360" w:lineRule="exact"/>
        <w:rPr>
          <w:rFonts w:ascii="宋体" w:hAnsi="宋体"/>
          <w:bCs/>
          <w:sz w:val="24"/>
          <w:szCs w:val="24"/>
        </w:rPr>
      </w:pPr>
      <w:r w:rsidRPr="00AD5F1A">
        <w:rPr>
          <w:rFonts w:ascii="宋体" w:hAnsi="宋体" w:hint="eastAsia"/>
          <w:b/>
          <w:bCs/>
          <w:sz w:val="24"/>
          <w:szCs w:val="24"/>
        </w:rPr>
        <w:t>1.2主要技术创新</w:t>
      </w:r>
    </w:p>
    <w:p w:rsidR="002340EF" w:rsidRPr="00AD5F1A" w:rsidRDefault="002340EF" w:rsidP="002340EF">
      <w:pPr>
        <w:snapToGrid w:val="0"/>
        <w:spacing w:line="360" w:lineRule="exact"/>
        <w:ind w:firstLineChars="200" w:firstLine="482"/>
        <w:rPr>
          <w:rFonts w:ascii="宋体" w:hAnsi="宋体"/>
          <w:b/>
          <w:bCs/>
          <w:sz w:val="24"/>
          <w:szCs w:val="24"/>
        </w:rPr>
      </w:pPr>
      <w:r w:rsidRPr="00AD5F1A">
        <w:rPr>
          <w:rFonts w:ascii="宋体" w:hAnsi="宋体" w:hint="eastAsia"/>
          <w:b/>
          <w:bCs/>
          <w:sz w:val="24"/>
          <w:szCs w:val="24"/>
        </w:rPr>
        <w:t>1) 探明了作物多样性控制病虫害效应及关键因子</w:t>
      </w:r>
    </w:p>
    <w:p w:rsidR="002340EF" w:rsidRPr="00AD5F1A" w:rsidRDefault="002340EF" w:rsidP="002340EF">
      <w:pPr>
        <w:snapToGrid w:val="0"/>
        <w:spacing w:line="360" w:lineRule="exact"/>
        <w:ind w:firstLineChars="200" w:firstLine="480"/>
        <w:rPr>
          <w:rFonts w:ascii="宋体" w:hAnsi="宋体"/>
          <w:sz w:val="24"/>
          <w:szCs w:val="24"/>
        </w:rPr>
      </w:pPr>
      <w:r w:rsidRPr="00AD5F1A">
        <w:rPr>
          <w:rFonts w:ascii="宋体" w:hAnsi="宋体" w:hint="eastAsia"/>
          <w:color w:val="000000"/>
          <w:sz w:val="24"/>
          <w:szCs w:val="24"/>
        </w:rPr>
        <w:t>通过不同作物组合配置的田间小试、中试及放大试验，探明了作物多样性对病虫害的控制效应，</w:t>
      </w:r>
      <w:r w:rsidRPr="00AD5F1A">
        <w:rPr>
          <w:rFonts w:ascii="宋体" w:hAnsi="宋体"/>
          <w:color w:val="000000"/>
          <w:sz w:val="24"/>
          <w:szCs w:val="24"/>
        </w:rPr>
        <w:t>明确了</w:t>
      </w:r>
      <w:r w:rsidRPr="00AD5F1A">
        <w:rPr>
          <w:rFonts w:ascii="宋体" w:hAnsi="宋体" w:hint="eastAsia"/>
          <w:color w:val="000000"/>
          <w:sz w:val="24"/>
          <w:szCs w:val="24"/>
        </w:rPr>
        <w:t>异质</w:t>
      </w:r>
      <w:r w:rsidRPr="00AD5F1A">
        <w:rPr>
          <w:rFonts w:ascii="宋体" w:hAnsi="宋体"/>
          <w:color w:val="000000"/>
          <w:sz w:val="24"/>
          <w:szCs w:val="24"/>
        </w:rPr>
        <w:t>作物搭配、群体空间</w:t>
      </w:r>
      <w:r w:rsidRPr="00AD5F1A">
        <w:rPr>
          <w:rFonts w:ascii="宋体" w:hAnsi="宋体" w:hint="eastAsia"/>
          <w:color w:val="000000"/>
          <w:sz w:val="24"/>
          <w:szCs w:val="24"/>
        </w:rPr>
        <w:t>结构</w:t>
      </w:r>
      <w:r w:rsidRPr="00AD5F1A">
        <w:rPr>
          <w:rFonts w:ascii="宋体" w:hAnsi="宋体"/>
          <w:color w:val="000000"/>
          <w:sz w:val="24"/>
          <w:szCs w:val="24"/>
        </w:rPr>
        <w:t>和</w:t>
      </w:r>
      <w:r w:rsidRPr="00AD5F1A">
        <w:rPr>
          <w:rFonts w:ascii="宋体" w:hAnsi="宋体" w:hint="eastAsia"/>
          <w:color w:val="000000"/>
          <w:sz w:val="24"/>
          <w:szCs w:val="24"/>
        </w:rPr>
        <w:t>错峰</w:t>
      </w:r>
      <w:r w:rsidRPr="00AD5F1A">
        <w:rPr>
          <w:rFonts w:ascii="宋体" w:hAnsi="宋体"/>
          <w:color w:val="000000"/>
          <w:sz w:val="24"/>
          <w:szCs w:val="24"/>
        </w:rPr>
        <w:t>时间配置是影响控制效果的三个关键因子</w:t>
      </w:r>
      <w:r w:rsidRPr="00AD5F1A">
        <w:rPr>
          <w:rFonts w:ascii="宋体" w:hAnsi="宋体" w:hint="eastAsia"/>
          <w:color w:val="000000"/>
          <w:sz w:val="24"/>
          <w:szCs w:val="24"/>
        </w:rPr>
        <w:t>。在国内外刊物发表论文</w:t>
      </w:r>
      <w:r w:rsidRPr="00AD5F1A">
        <w:rPr>
          <w:rFonts w:ascii="宋体" w:hAnsi="宋体" w:hint="eastAsia"/>
          <w:color w:val="FF0000"/>
          <w:sz w:val="24"/>
          <w:szCs w:val="24"/>
        </w:rPr>
        <w:t>41</w:t>
      </w:r>
      <w:r w:rsidRPr="00AD5F1A">
        <w:rPr>
          <w:rFonts w:ascii="宋体" w:hAnsi="宋体" w:hint="eastAsia"/>
          <w:color w:val="000000"/>
          <w:sz w:val="24"/>
          <w:szCs w:val="24"/>
        </w:rPr>
        <w:t>篇</w:t>
      </w:r>
      <w:r w:rsidRPr="00AD5F1A">
        <w:rPr>
          <w:rFonts w:ascii="宋体" w:hAnsi="宋体" w:hint="eastAsia"/>
          <w:sz w:val="24"/>
          <w:szCs w:val="24"/>
        </w:rPr>
        <w:t>。主要结果如下：</w:t>
      </w:r>
    </w:p>
    <w:p w:rsidR="002340EF" w:rsidRPr="00AD5F1A" w:rsidRDefault="002340EF" w:rsidP="002340EF">
      <w:pPr>
        <w:snapToGrid w:val="0"/>
        <w:spacing w:line="360" w:lineRule="exact"/>
        <w:ind w:firstLineChars="200" w:firstLine="480"/>
        <w:rPr>
          <w:rFonts w:ascii="宋体" w:hAnsi="宋体"/>
          <w:sz w:val="24"/>
          <w:szCs w:val="24"/>
        </w:rPr>
      </w:pPr>
      <w:r w:rsidRPr="00AD5F1A">
        <w:rPr>
          <w:rFonts w:ascii="宋体" w:hAnsi="宋体" w:hint="eastAsia"/>
          <w:sz w:val="24"/>
          <w:szCs w:val="24"/>
        </w:rPr>
        <w:t>①探明了作物多样性控制病虫害的效应。2001年至2004年在云南会泽、宣威、陆良、楚雄、玉溪、保山、嵩明等地进行了马铃薯与玉米、玉米与大豆、小麦与蚕豆条带种植的同田对比小区试验。试验结果表明，马铃薯与玉米条带套种与对照单作相比，马铃薯晚疫病和玉米大斑病分别平均降低病情指数73.3%和26.9%，玉米螟危害率降低36.8%；玉米与大豆条带套种与对照单作相比，玉米大小斑病和大豆叶斑病（锈病、炭疽病和细菌性斑疹病）分别平均降低病情指数21.6%和19.4%；小麦与蚕豆条带套种与对照单作相比，小麦条锈病和蚕豆褐斑病分别平均降低病情指数16.7%和23.6%。2004年至2007年在弥勒虹溪、玉溪红塔和石屏龙蓬等地进行了马铃薯与玉米、烟草与玉米，甘蔗与玉米，小麦与蚕豆等作物搭配控制病害同田小区试验。试验结果表明，马铃薯提前播种与玉米推后播种搭配条带种植处理与对照净栽相比，马铃薯晚疫病平均降低病情指数76.1%，大斑病降低26.75%；烟草与玉米搭配条带轮作处理与对照净栽相比，连续轮作三年烟草黑胫病病情指数降低88.3%，玉米大斑病降低18.42%</w:t>
      </w:r>
      <w:r w:rsidRPr="00AD5F1A">
        <w:rPr>
          <w:rFonts w:ascii="宋体" w:hAnsi="宋体"/>
          <w:sz w:val="24"/>
          <w:szCs w:val="24"/>
        </w:rPr>
        <w:t>。</w:t>
      </w:r>
    </w:p>
    <w:p w:rsidR="002340EF" w:rsidRPr="00AD5F1A" w:rsidRDefault="002340EF" w:rsidP="002340EF">
      <w:pPr>
        <w:snapToGrid w:val="0"/>
        <w:spacing w:line="360" w:lineRule="exact"/>
        <w:ind w:firstLineChars="200" w:firstLine="480"/>
        <w:rPr>
          <w:rFonts w:ascii="宋体" w:hAnsi="宋体"/>
          <w:sz w:val="24"/>
          <w:szCs w:val="24"/>
        </w:rPr>
      </w:pPr>
      <w:r w:rsidRPr="00AD5F1A">
        <w:rPr>
          <w:rFonts w:ascii="宋体" w:hAnsi="宋体" w:hint="eastAsia"/>
          <w:sz w:val="24"/>
          <w:szCs w:val="24"/>
        </w:rPr>
        <w:lastRenderedPageBreak/>
        <w:t>②明确了影响控制效果的三个关键因子。2003年至2007年进行了25个作物搭配组合田间试验，结果表明，玉米与马铃薯、小麦与蚕豆等跨科搭配组合显著降低病虫害危害，而马铃薯与烟草、辣椒与番茄、蚕豆与豌豆等同科搭配组合病虫害发生加重，明确异质作物搭配控制病虫害效果明显，反之则效果相反。2005年至2009年分别进行了群体空间结构和播期时间配置田间试验，结果表明，作物株高株型差异大，在田间形成立体群体结构的马铃薯与玉米、大豆与玉米等处理控制病虫害效果显著，而玉米与高粱、小麦与大麦等群体立体结构较差的处理控制效果不显著。在马铃薯与玉米的播期时间试验处理中，马铃薯提前播种，玉米推后播种控制效果极显著，而两者同期播种控制效果显著性较弱。多年多点试验结果</w:t>
      </w:r>
      <w:r w:rsidRPr="00AD5F1A">
        <w:rPr>
          <w:rFonts w:ascii="宋体" w:hAnsi="宋体"/>
          <w:color w:val="000000"/>
          <w:sz w:val="24"/>
          <w:szCs w:val="24"/>
        </w:rPr>
        <w:t>确证了作物搭配异质性高、群体空间</w:t>
      </w:r>
      <w:r w:rsidRPr="00AD5F1A">
        <w:rPr>
          <w:rFonts w:ascii="宋体" w:hAnsi="宋体" w:hint="eastAsia"/>
          <w:color w:val="000000"/>
          <w:sz w:val="24"/>
          <w:szCs w:val="24"/>
        </w:rPr>
        <w:t>结构</w:t>
      </w:r>
      <w:r w:rsidRPr="00AD5F1A">
        <w:rPr>
          <w:rFonts w:ascii="宋体" w:hAnsi="宋体"/>
          <w:color w:val="000000"/>
          <w:sz w:val="24"/>
          <w:szCs w:val="24"/>
        </w:rPr>
        <w:t>立体性强和播期时间配置合理对病虫害的控制效果显著</w:t>
      </w:r>
      <w:r w:rsidRPr="00AD5F1A">
        <w:rPr>
          <w:rFonts w:ascii="宋体" w:hAnsi="宋体" w:hint="eastAsia"/>
          <w:color w:val="000000"/>
          <w:sz w:val="24"/>
          <w:szCs w:val="24"/>
        </w:rPr>
        <w:t>；</w:t>
      </w:r>
      <w:r w:rsidRPr="00AD5F1A">
        <w:rPr>
          <w:rFonts w:ascii="宋体" w:hAnsi="宋体" w:hint="eastAsia"/>
          <w:sz w:val="24"/>
          <w:szCs w:val="24"/>
        </w:rPr>
        <w:t>明确了异质作物搭配、群体空间结构和播期时间配置是利用作物多样性控制病虫害的三个关键因子。</w:t>
      </w:r>
    </w:p>
    <w:p w:rsidR="002340EF" w:rsidRPr="00AD5F1A" w:rsidRDefault="002340EF" w:rsidP="002340EF">
      <w:pPr>
        <w:snapToGrid w:val="0"/>
        <w:spacing w:line="360" w:lineRule="exact"/>
        <w:ind w:firstLineChars="200" w:firstLine="482"/>
        <w:rPr>
          <w:rFonts w:ascii="宋体" w:hAnsi="宋体"/>
          <w:b/>
          <w:bCs/>
          <w:sz w:val="24"/>
          <w:szCs w:val="24"/>
        </w:rPr>
      </w:pPr>
      <w:r w:rsidRPr="00AD5F1A">
        <w:rPr>
          <w:rFonts w:ascii="宋体" w:hAnsi="宋体" w:hint="eastAsia"/>
          <w:b/>
          <w:bCs/>
          <w:sz w:val="24"/>
          <w:szCs w:val="24"/>
        </w:rPr>
        <w:t>2）揭示了作物多样性关键因子控制病虫害的主要机理</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sz w:val="24"/>
          <w:szCs w:val="24"/>
        </w:rPr>
        <w:t>通过年系统研究，揭示了异质作物、群体空间结构和时间配置关键因子控制病虫害主要机理。在PNAS等国内外刊物发表论文</w:t>
      </w:r>
      <w:r w:rsidR="00235495">
        <w:rPr>
          <w:rFonts w:ascii="宋体" w:hAnsi="宋体" w:hint="eastAsia"/>
          <w:sz w:val="24"/>
          <w:szCs w:val="24"/>
        </w:rPr>
        <w:t>1</w:t>
      </w:r>
      <w:r w:rsidR="00235495">
        <w:rPr>
          <w:rFonts w:ascii="宋体" w:hAnsi="宋体" w:hint="eastAsia"/>
          <w:color w:val="FF0000"/>
          <w:sz w:val="24"/>
          <w:szCs w:val="24"/>
        </w:rPr>
        <w:t>93</w:t>
      </w:r>
      <w:r w:rsidRPr="00AD5F1A">
        <w:rPr>
          <w:rFonts w:ascii="宋体" w:hAnsi="宋体" w:hint="eastAsia"/>
          <w:sz w:val="24"/>
          <w:szCs w:val="24"/>
        </w:rPr>
        <w:t>篇</w:t>
      </w:r>
      <w:r w:rsidRPr="00AD5F1A">
        <w:rPr>
          <w:rFonts w:ascii="宋体" w:hAnsi="宋体" w:hint="eastAsia"/>
          <w:bCs/>
          <w:sz w:val="24"/>
          <w:szCs w:val="24"/>
        </w:rPr>
        <w:t>。主要研究结果如下：</w:t>
      </w:r>
    </w:p>
    <w:p w:rsidR="002340EF" w:rsidRPr="00AD5F1A" w:rsidRDefault="002340EF" w:rsidP="002340EF">
      <w:pPr>
        <w:snapToGrid w:val="0"/>
        <w:spacing w:line="360" w:lineRule="exact"/>
        <w:rPr>
          <w:rFonts w:ascii="宋体" w:hAnsi="宋体"/>
          <w:bCs/>
          <w:sz w:val="24"/>
          <w:szCs w:val="24"/>
        </w:rPr>
      </w:pPr>
      <w:r w:rsidRPr="00AD5F1A">
        <w:rPr>
          <w:rFonts w:ascii="宋体" w:hAnsi="宋体" w:hint="eastAsia"/>
          <w:bCs/>
          <w:sz w:val="24"/>
          <w:szCs w:val="24"/>
        </w:rPr>
        <w:t xml:space="preserve">   </w:t>
      </w:r>
      <w:r w:rsidRPr="00AD5F1A">
        <w:rPr>
          <w:rFonts w:ascii="宋体" w:hAnsi="宋体"/>
          <w:bCs/>
          <w:sz w:val="24"/>
          <w:szCs w:val="24"/>
        </w:rPr>
        <w:t xml:space="preserve">  I、</w:t>
      </w:r>
      <w:r w:rsidRPr="00AD5F1A">
        <w:rPr>
          <w:rFonts w:ascii="宋体" w:hAnsi="宋体" w:hint="eastAsia"/>
          <w:bCs/>
          <w:sz w:val="24"/>
          <w:szCs w:val="24"/>
        </w:rPr>
        <w:t>异质作物搭配控制病虫害的主要机理研究结果</w:t>
      </w:r>
    </w:p>
    <w:p w:rsidR="002340EF" w:rsidRPr="00AD5F1A" w:rsidRDefault="002340EF" w:rsidP="002340EF">
      <w:pPr>
        <w:snapToGrid w:val="0"/>
        <w:spacing w:line="360" w:lineRule="exact"/>
        <w:ind w:firstLineChars="250" w:firstLine="600"/>
        <w:rPr>
          <w:rFonts w:ascii="宋体" w:hAnsi="宋体"/>
          <w:bCs/>
          <w:sz w:val="24"/>
          <w:szCs w:val="24"/>
        </w:rPr>
      </w:pPr>
      <w:r w:rsidRPr="00AD5F1A">
        <w:rPr>
          <w:rFonts w:ascii="宋体" w:hAnsi="宋体" w:hint="eastAsia"/>
          <w:sz w:val="24"/>
          <w:szCs w:val="24"/>
        </w:rPr>
        <w:t>①</w:t>
      </w:r>
      <w:r w:rsidRPr="00AD5F1A">
        <w:rPr>
          <w:rFonts w:ascii="宋体" w:hAnsi="宋体"/>
          <w:sz w:val="24"/>
          <w:szCs w:val="24"/>
        </w:rPr>
        <w:t>作物异质性与病虫害亲和性互作</w:t>
      </w:r>
      <w:r w:rsidRPr="00AD5F1A">
        <w:rPr>
          <w:rFonts w:ascii="宋体" w:hAnsi="宋体" w:hint="eastAsia"/>
          <w:sz w:val="24"/>
          <w:szCs w:val="24"/>
        </w:rPr>
        <w:t>研究结果。项目组完成了各种作物病虫害种类、寄主范围、兼性寄主、桥梁寄主和转主寄主等生物学特性研究，及采集标样、分离培养、交互接种等系列研究，理清作物主要病虫害种类及其互作特点。试验完成了72种作物搭配种植田间病虫害发生危害的观测数据，试验处理中的玉米与马铃薯、玉米与魔芋、玉米与辣椒、小麦与蚕豆、大麦与蚕豆等组合搭配未发现主要病虫害交叉侵染，且禾本科与豆科、茄科等作物主要病虫害亲和度低；通过接种试验玉米大斑病菌对马铃薯，蚕豆锈病病菌对小麦能产生诱导抗性，但诱导抗性作用较弱，仅为8%到15%之间。同时进行了同科作物的搭配试验，结果表明，马铃薯与烟草、辣椒与烟草、蚕豆与豌豆、大豆与四季豆、小麦与大麦等同科作物搭配中主要病虫害均有交叉侵染，烟草与马铃薯病毒病交叉侵染最显著，其中马铃薯Y病毒、花叶病毒交互侵染率分别为63.6%和51。9%；烟蚜对供试豆科、茄科作物均表现亲。</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②异质作物与病菌化感效应。通过对大蒜、韭菜、芹菜和玉米挥发物和根系分泌物对辣椒疫霉菌抑菌活性和趋化活性的系统分析，结果表明大蒜、葱、韭菜根系及其分泌物对黄瓜疫霉菌和辣椒疫霉菌均有显著的抑菌或吸引活性，根系能分</w:t>
      </w:r>
      <w:r w:rsidRPr="00AD5F1A">
        <w:rPr>
          <w:rFonts w:ascii="宋体" w:hAnsi="宋体"/>
          <w:bCs/>
          <w:sz w:val="24"/>
          <w:szCs w:val="24"/>
        </w:rPr>
        <w:t>泌物</w:t>
      </w:r>
      <w:r w:rsidRPr="00AD5F1A">
        <w:rPr>
          <w:rFonts w:ascii="宋体" w:hAnsi="宋体" w:hint="eastAsia"/>
          <w:bCs/>
          <w:sz w:val="24"/>
          <w:szCs w:val="24"/>
        </w:rPr>
        <w:t>质吸引游动孢子，</w:t>
      </w:r>
      <w:r w:rsidRPr="00AD5F1A">
        <w:rPr>
          <w:rFonts w:ascii="宋体" w:hAnsi="宋体"/>
          <w:bCs/>
          <w:sz w:val="24"/>
          <w:szCs w:val="24"/>
        </w:rPr>
        <w:t>使</w:t>
      </w:r>
      <w:r w:rsidRPr="00AD5F1A">
        <w:rPr>
          <w:rFonts w:ascii="宋体" w:hAnsi="宋体" w:hint="eastAsia"/>
          <w:bCs/>
          <w:sz w:val="24"/>
          <w:szCs w:val="24"/>
        </w:rPr>
        <w:t>靠近大蒜根系的</w:t>
      </w:r>
      <w:r w:rsidRPr="00AD5F1A">
        <w:rPr>
          <w:rFonts w:ascii="宋体" w:hAnsi="宋体"/>
          <w:bCs/>
          <w:sz w:val="24"/>
          <w:szCs w:val="24"/>
        </w:rPr>
        <w:t>游动孢子迅速休止</w:t>
      </w:r>
      <w:r w:rsidRPr="00AD5F1A">
        <w:rPr>
          <w:rFonts w:ascii="宋体" w:hAnsi="宋体" w:hint="eastAsia"/>
          <w:bCs/>
          <w:sz w:val="24"/>
          <w:szCs w:val="24"/>
        </w:rPr>
        <w:t>并裂解</w:t>
      </w:r>
      <w:r w:rsidRPr="00AD5F1A">
        <w:rPr>
          <w:rFonts w:ascii="宋体" w:hAnsi="宋体"/>
          <w:bCs/>
          <w:sz w:val="24"/>
          <w:szCs w:val="24"/>
        </w:rPr>
        <w:t>。</w:t>
      </w:r>
      <w:r w:rsidRPr="00AD5F1A">
        <w:rPr>
          <w:rFonts w:ascii="宋体" w:hAnsi="宋体" w:hint="eastAsia"/>
          <w:bCs/>
          <w:sz w:val="24"/>
          <w:szCs w:val="24"/>
        </w:rPr>
        <w:t>玉米根系分泌物对游动孢子的游动和休止孢萌发具有抑制活性，根系顶端还能分泌根边缘细胞吸附并裂解孢子。鉴定出了</w:t>
      </w:r>
      <w:r w:rsidRPr="00AD5F1A">
        <w:rPr>
          <w:rFonts w:ascii="宋体" w:hAnsi="宋体"/>
          <w:bCs/>
          <w:sz w:val="24"/>
          <w:szCs w:val="24"/>
        </w:rPr>
        <w:t>苯并噻唑</w:t>
      </w:r>
      <w:r w:rsidRPr="00AD5F1A">
        <w:rPr>
          <w:rFonts w:ascii="宋体" w:hAnsi="宋体" w:hint="eastAsia"/>
          <w:bCs/>
          <w:sz w:val="24"/>
          <w:szCs w:val="24"/>
        </w:rPr>
        <w:t>（BZO）、</w:t>
      </w:r>
      <w:r w:rsidRPr="00AD5F1A">
        <w:rPr>
          <w:rFonts w:ascii="宋体" w:hAnsi="宋体"/>
          <w:bCs/>
          <w:sz w:val="24"/>
          <w:szCs w:val="24"/>
        </w:rPr>
        <w:t>2-甲硫基苯并噻唑</w:t>
      </w:r>
      <w:r w:rsidRPr="00AD5F1A">
        <w:rPr>
          <w:rFonts w:ascii="宋体" w:hAnsi="宋体" w:hint="eastAsia"/>
          <w:bCs/>
          <w:sz w:val="24"/>
          <w:szCs w:val="24"/>
        </w:rPr>
        <w:t>（MBZO）、</w:t>
      </w:r>
      <w:r w:rsidRPr="00AD5F1A">
        <w:rPr>
          <w:rFonts w:ascii="宋体" w:hAnsi="宋体"/>
          <w:bCs/>
          <w:sz w:val="24"/>
          <w:szCs w:val="24"/>
        </w:rPr>
        <w:t>6-甲氧基-2-苯并唑啉酮（门布</w:t>
      </w:r>
      <w:r w:rsidRPr="00AD5F1A">
        <w:rPr>
          <w:rFonts w:ascii="宋体" w:hAnsi="宋体" w:hint="eastAsia"/>
          <w:bCs/>
          <w:sz w:val="24"/>
          <w:szCs w:val="24"/>
        </w:rPr>
        <w:t>MBOA</w:t>
      </w:r>
      <w:r w:rsidRPr="00AD5F1A">
        <w:rPr>
          <w:rFonts w:ascii="宋体" w:hAnsi="宋体"/>
          <w:bCs/>
          <w:sz w:val="24"/>
          <w:szCs w:val="24"/>
        </w:rPr>
        <w:t>）</w:t>
      </w:r>
      <w:r w:rsidRPr="00AD5F1A">
        <w:rPr>
          <w:rFonts w:ascii="宋体" w:hAnsi="宋体" w:hint="eastAsia"/>
          <w:bCs/>
          <w:sz w:val="24"/>
          <w:szCs w:val="24"/>
        </w:rPr>
        <w:t>、</w:t>
      </w:r>
      <w:r w:rsidRPr="00AD5F1A">
        <w:rPr>
          <w:rFonts w:ascii="宋体" w:hAnsi="宋体"/>
          <w:bCs/>
          <w:sz w:val="24"/>
          <w:szCs w:val="24"/>
        </w:rPr>
        <w:t>3-甲基-2(3H)-苯并噻唑硫酮</w:t>
      </w:r>
      <w:r w:rsidRPr="00AD5F1A">
        <w:rPr>
          <w:rFonts w:ascii="宋体" w:hAnsi="宋体" w:hint="eastAsia"/>
          <w:bCs/>
          <w:sz w:val="24"/>
          <w:szCs w:val="24"/>
        </w:rPr>
        <w:t>（MBZOT）四种化合物。BZO和MBZO能抑制疫霉菌游动孢子释放、游动和菌丝生长；MBZOT抑制游动孢子释放和菌丝生长；MBOA对游动孢子释放和游动抑制。</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③异质作物多样性降低害虫虫口密度效应。用</w:t>
      </w:r>
      <w:r w:rsidRPr="00AD5F1A">
        <w:rPr>
          <w:rFonts w:ascii="宋体" w:hAnsi="宋体"/>
          <w:bCs/>
          <w:sz w:val="24"/>
          <w:szCs w:val="24"/>
        </w:rPr>
        <w:t>自制</w:t>
      </w:r>
      <w:r w:rsidRPr="00AD5F1A">
        <w:rPr>
          <w:rFonts w:ascii="宋体" w:hAnsi="宋体" w:hint="eastAsia"/>
          <w:bCs/>
          <w:sz w:val="24"/>
          <w:szCs w:val="24"/>
        </w:rPr>
        <w:t>的</w:t>
      </w:r>
      <w:r w:rsidRPr="00AD5F1A">
        <w:rPr>
          <w:rFonts w:ascii="宋体" w:hAnsi="宋体"/>
          <w:bCs/>
          <w:sz w:val="24"/>
          <w:szCs w:val="24"/>
        </w:rPr>
        <w:t>四臂仪和尼龙网室研究</w:t>
      </w:r>
      <w:r w:rsidRPr="00AD5F1A">
        <w:rPr>
          <w:rFonts w:ascii="宋体" w:hAnsi="宋体"/>
          <w:bCs/>
          <w:sz w:val="24"/>
          <w:szCs w:val="24"/>
        </w:rPr>
        <w:lastRenderedPageBreak/>
        <w:t>了玉米螟在不同处理甘蔗和玉米植株上卵的孵化率。结果表明，甘蔗上玉米螟的孵化率明显低于玉米植株</w:t>
      </w:r>
      <w:r w:rsidRPr="00AD5F1A">
        <w:rPr>
          <w:rFonts w:ascii="宋体" w:hAnsi="宋体" w:hint="eastAsia"/>
          <w:bCs/>
          <w:sz w:val="24"/>
          <w:szCs w:val="24"/>
        </w:rPr>
        <w:t>上的孵化率</w:t>
      </w:r>
      <w:r w:rsidRPr="00AD5F1A">
        <w:rPr>
          <w:rFonts w:ascii="宋体" w:hAnsi="宋体"/>
          <w:bCs/>
          <w:sz w:val="24"/>
          <w:szCs w:val="24"/>
        </w:rPr>
        <w:t>。</w:t>
      </w:r>
      <w:r w:rsidRPr="00AD5F1A">
        <w:rPr>
          <w:rFonts w:ascii="宋体" w:hAnsi="宋体" w:hint="eastAsia"/>
          <w:bCs/>
          <w:sz w:val="24"/>
          <w:szCs w:val="24"/>
        </w:rPr>
        <w:t>甘蔗上的</w:t>
      </w:r>
      <w:r w:rsidRPr="00AD5F1A">
        <w:rPr>
          <w:rFonts w:ascii="宋体" w:hAnsi="宋体"/>
          <w:bCs/>
          <w:sz w:val="24"/>
          <w:szCs w:val="24"/>
        </w:rPr>
        <w:t>玉米螟卵孵化后，1－2龄后</w:t>
      </w:r>
      <w:r w:rsidRPr="00AD5F1A">
        <w:rPr>
          <w:rFonts w:ascii="宋体" w:hAnsi="宋体" w:hint="eastAsia"/>
          <w:bCs/>
          <w:sz w:val="24"/>
          <w:szCs w:val="24"/>
        </w:rPr>
        <w:t>即</w:t>
      </w:r>
      <w:r w:rsidRPr="00AD5F1A">
        <w:rPr>
          <w:rFonts w:ascii="宋体" w:hAnsi="宋体"/>
          <w:bCs/>
          <w:sz w:val="24"/>
          <w:szCs w:val="24"/>
        </w:rPr>
        <w:t>进入死亡高峰期，大量幼虫死亡不能有效蛀入甘蔗茎秆</w:t>
      </w:r>
      <w:r w:rsidRPr="00AD5F1A">
        <w:rPr>
          <w:rFonts w:ascii="宋体" w:hAnsi="宋体" w:hint="eastAsia"/>
          <w:bCs/>
          <w:sz w:val="24"/>
          <w:szCs w:val="24"/>
        </w:rPr>
        <w:t>，玉米与甘蔗条带种植有效减少玉米螟的虫口密度。甘蔗挥发物</w:t>
      </w:r>
      <w:r w:rsidRPr="008B33D6">
        <w:rPr>
          <w:rFonts w:ascii="宋体" w:hAnsi="宋体"/>
          <w:bCs/>
          <w:sz w:val="24"/>
          <w:szCs w:val="24"/>
        </w:rPr>
        <w:t>生物测定</w:t>
      </w:r>
      <w:r w:rsidRPr="00AD5F1A">
        <w:rPr>
          <w:rFonts w:ascii="宋体" w:hAnsi="宋体"/>
          <w:bCs/>
          <w:sz w:val="24"/>
          <w:szCs w:val="24"/>
        </w:rPr>
        <w:t>结果表明，反-2-己烯醛在浓度为5×10</w:t>
      </w:r>
      <w:smartTag w:uri="urn:schemas-microsoft-com:office:smarttags" w:element="chmetcnv">
        <w:smartTagPr>
          <w:attr w:name="TCSC" w:val="0"/>
          <w:attr w:name="NumberType" w:val="1"/>
          <w:attr w:name="Negative" w:val="True"/>
          <w:attr w:name="HasSpace" w:val="False"/>
          <w:attr w:name="SourceValue" w:val="5"/>
          <w:attr w:name="UnitName" w:val="g"/>
        </w:smartTagPr>
        <w:r w:rsidRPr="00AD5F1A">
          <w:rPr>
            <w:rFonts w:ascii="宋体" w:hAnsi="宋体"/>
            <w:bCs/>
            <w:sz w:val="24"/>
            <w:szCs w:val="24"/>
            <w:vertAlign w:val="superscript"/>
          </w:rPr>
          <w:t>-5</w:t>
        </w:r>
        <w:r w:rsidRPr="00AD5F1A">
          <w:rPr>
            <w:rFonts w:ascii="宋体" w:hAnsi="宋体"/>
            <w:bCs/>
            <w:sz w:val="24"/>
            <w:szCs w:val="24"/>
          </w:rPr>
          <w:t>g</w:t>
        </w:r>
      </w:smartTag>
      <w:r w:rsidRPr="00AD5F1A">
        <w:rPr>
          <w:rFonts w:ascii="宋体" w:hAnsi="宋体"/>
          <w:bCs/>
          <w:sz w:val="24"/>
          <w:szCs w:val="24"/>
        </w:rPr>
        <w:t>/ml</w:t>
      </w:r>
      <w:r w:rsidRPr="00AD5F1A">
        <w:rPr>
          <w:rFonts w:ascii="宋体" w:hAnsi="宋体" w:hint="eastAsia"/>
          <w:bCs/>
          <w:sz w:val="24"/>
          <w:szCs w:val="24"/>
        </w:rPr>
        <w:t>～</w:t>
      </w:r>
      <w:r w:rsidRPr="00AD5F1A">
        <w:rPr>
          <w:rFonts w:ascii="宋体" w:hAnsi="宋体"/>
          <w:bCs/>
          <w:sz w:val="24"/>
          <w:szCs w:val="24"/>
        </w:rPr>
        <w:t>5×10</w:t>
      </w:r>
      <w:smartTag w:uri="urn:schemas-microsoft-com:office:smarttags" w:element="chmetcnv">
        <w:smartTagPr>
          <w:attr w:name="TCSC" w:val="0"/>
          <w:attr w:name="NumberType" w:val="1"/>
          <w:attr w:name="Negative" w:val="True"/>
          <w:attr w:name="HasSpace" w:val="False"/>
          <w:attr w:name="SourceValue" w:val="7"/>
          <w:attr w:name="UnitName" w:val="g"/>
        </w:smartTagPr>
        <w:r w:rsidRPr="00AD5F1A">
          <w:rPr>
            <w:rFonts w:ascii="宋体" w:hAnsi="宋体"/>
            <w:bCs/>
            <w:sz w:val="24"/>
            <w:szCs w:val="24"/>
            <w:vertAlign w:val="superscript"/>
          </w:rPr>
          <w:t>-7</w:t>
        </w:r>
        <w:r w:rsidRPr="00AD5F1A">
          <w:rPr>
            <w:rFonts w:ascii="宋体" w:hAnsi="宋体"/>
            <w:bCs/>
            <w:sz w:val="24"/>
            <w:szCs w:val="24"/>
          </w:rPr>
          <w:t>g</w:t>
        </w:r>
      </w:smartTag>
      <w:r w:rsidRPr="00AD5F1A">
        <w:rPr>
          <w:rFonts w:ascii="宋体" w:hAnsi="宋体"/>
          <w:bCs/>
          <w:sz w:val="24"/>
          <w:szCs w:val="24"/>
        </w:rPr>
        <w:t>/ml时，</w:t>
      </w:r>
      <w:r w:rsidRPr="00AD5F1A">
        <w:rPr>
          <w:rFonts w:ascii="宋体" w:hAnsi="宋体" w:hint="eastAsia"/>
          <w:bCs/>
          <w:sz w:val="24"/>
          <w:szCs w:val="24"/>
        </w:rPr>
        <w:t>对玉米螟有</w:t>
      </w:r>
      <w:r w:rsidRPr="00AD5F1A">
        <w:rPr>
          <w:rFonts w:ascii="宋体" w:hAnsi="宋体"/>
          <w:bCs/>
          <w:sz w:val="24"/>
          <w:szCs w:val="24"/>
        </w:rPr>
        <w:t>引诱作用</w:t>
      </w:r>
      <w:r w:rsidRPr="00AD5F1A">
        <w:rPr>
          <w:rFonts w:ascii="宋体" w:hAnsi="宋体" w:hint="eastAsia"/>
          <w:bCs/>
          <w:sz w:val="24"/>
          <w:szCs w:val="24"/>
        </w:rPr>
        <w:t>；</w:t>
      </w:r>
      <w:r w:rsidRPr="00AD5F1A">
        <w:rPr>
          <w:rFonts w:ascii="宋体" w:hAnsi="宋体"/>
          <w:bCs/>
          <w:sz w:val="24"/>
          <w:szCs w:val="24"/>
        </w:rPr>
        <w:t>壬醛仅在浓度为5×10</w:t>
      </w:r>
      <w:smartTag w:uri="urn:schemas-microsoft-com:office:smarttags" w:element="chmetcnv">
        <w:smartTagPr>
          <w:attr w:name="TCSC" w:val="0"/>
          <w:attr w:name="NumberType" w:val="1"/>
          <w:attr w:name="Negative" w:val="True"/>
          <w:attr w:name="HasSpace" w:val="False"/>
          <w:attr w:name="SourceValue" w:val="3"/>
          <w:attr w:name="UnitName" w:val="g"/>
        </w:smartTagPr>
        <w:r w:rsidRPr="00AD5F1A">
          <w:rPr>
            <w:rFonts w:ascii="宋体" w:hAnsi="宋体"/>
            <w:bCs/>
            <w:sz w:val="24"/>
            <w:szCs w:val="24"/>
            <w:vertAlign w:val="superscript"/>
          </w:rPr>
          <w:t>-3</w:t>
        </w:r>
        <w:r w:rsidRPr="00AD5F1A">
          <w:rPr>
            <w:rFonts w:ascii="宋体" w:hAnsi="宋体"/>
            <w:bCs/>
            <w:sz w:val="24"/>
            <w:szCs w:val="24"/>
          </w:rPr>
          <w:t>g</w:t>
        </w:r>
      </w:smartTag>
      <w:r w:rsidRPr="00AD5F1A">
        <w:rPr>
          <w:rFonts w:ascii="宋体" w:hAnsi="宋体"/>
          <w:bCs/>
          <w:sz w:val="24"/>
          <w:szCs w:val="24"/>
        </w:rPr>
        <w:t>/ml时，</w:t>
      </w:r>
      <w:r w:rsidRPr="00AD5F1A">
        <w:rPr>
          <w:rFonts w:ascii="宋体" w:hAnsi="宋体" w:hint="eastAsia"/>
          <w:bCs/>
          <w:sz w:val="24"/>
          <w:szCs w:val="24"/>
        </w:rPr>
        <w:t>对玉米螟有显著的</w:t>
      </w:r>
      <w:r w:rsidRPr="00AD5F1A">
        <w:rPr>
          <w:rFonts w:ascii="宋体" w:hAnsi="宋体"/>
          <w:bCs/>
          <w:sz w:val="24"/>
          <w:szCs w:val="24"/>
        </w:rPr>
        <w:t>引诱作用。顺-3-己烯-1-醇只在当浓度为5×10</w:t>
      </w:r>
      <w:smartTag w:uri="urn:schemas-microsoft-com:office:smarttags" w:element="chmetcnv">
        <w:smartTagPr>
          <w:attr w:name="TCSC" w:val="0"/>
          <w:attr w:name="NumberType" w:val="1"/>
          <w:attr w:name="Negative" w:val="True"/>
          <w:attr w:name="HasSpace" w:val="False"/>
          <w:attr w:name="SourceValue" w:val="3"/>
          <w:attr w:name="UnitName" w:val="g"/>
        </w:smartTagPr>
        <w:r w:rsidRPr="00AD5F1A">
          <w:rPr>
            <w:rFonts w:ascii="宋体" w:hAnsi="宋体"/>
            <w:bCs/>
            <w:sz w:val="24"/>
            <w:szCs w:val="24"/>
            <w:vertAlign w:val="superscript"/>
          </w:rPr>
          <w:t>-3</w:t>
        </w:r>
        <w:r w:rsidRPr="00AD5F1A">
          <w:rPr>
            <w:rFonts w:ascii="宋体" w:hAnsi="宋体"/>
            <w:bCs/>
            <w:sz w:val="24"/>
            <w:szCs w:val="24"/>
          </w:rPr>
          <w:t>g</w:t>
        </w:r>
      </w:smartTag>
      <w:r w:rsidRPr="00AD5F1A">
        <w:rPr>
          <w:rFonts w:ascii="宋体" w:hAnsi="宋体"/>
          <w:bCs/>
          <w:sz w:val="24"/>
          <w:szCs w:val="24"/>
        </w:rPr>
        <w:t>/ml时，表现出驱避作用；当浓度为5×10</w:t>
      </w:r>
      <w:smartTag w:uri="urn:schemas-microsoft-com:office:smarttags" w:element="chmetcnv">
        <w:smartTagPr>
          <w:attr w:name="TCSC" w:val="0"/>
          <w:attr w:name="NumberType" w:val="1"/>
          <w:attr w:name="Negative" w:val="True"/>
          <w:attr w:name="HasSpace" w:val="False"/>
          <w:attr w:name="SourceValue" w:val="4"/>
          <w:attr w:name="UnitName" w:val="g"/>
        </w:smartTagPr>
        <w:r w:rsidRPr="00AD5F1A">
          <w:rPr>
            <w:rFonts w:ascii="宋体" w:hAnsi="宋体"/>
            <w:bCs/>
            <w:sz w:val="24"/>
            <w:szCs w:val="24"/>
            <w:vertAlign w:val="superscript"/>
          </w:rPr>
          <w:t>-4</w:t>
        </w:r>
        <w:r w:rsidRPr="00AD5F1A">
          <w:rPr>
            <w:rFonts w:ascii="宋体" w:hAnsi="宋体"/>
            <w:bCs/>
            <w:sz w:val="24"/>
            <w:szCs w:val="24"/>
          </w:rPr>
          <w:t>g</w:t>
        </w:r>
      </w:smartTag>
      <w:r w:rsidRPr="00AD5F1A">
        <w:rPr>
          <w:rFonts w:ascii="宋体" w:hAnsi="宋体"/>
          <w:bCs/>
          <w:sz w:val="24"/>
          <w:szCs w:val="24"/>
        </w:rPr>
        <w:t>/ml</w:t>
      </w:r>
      <w:r w:rsidRPr="00AD5F1A">
        <w:rPr>
          <w:rFonts w:ascii="宋体" w:hAnsi="宋体" w:hint="eastAsia"/>
          <w:bCs/>
          <w:sz w:val="24"/>
          <w:szCs w:val="24"/>
        </w:rPr>
        <w:t>～</w:t>
      </w:r>
      <w:r w:rsidRPr="00AD5F1A">
        <w:rPr>
          <w:rFonts w:ascii="宋体" w:hAnsi="宋体"/>
          <w:bCs/>
          <w:sz w:val="24"/>
          <w:szCs w:val="24"/>
        </w:rPr>
        <w:t>5×10</w:t>
      </w:r>
      <w:smartTag w:uri="urn:schemas-microsoft-com:office:smarttags" w:element="chmetcnv">
        <w:smartTagPr>
          <w:attr w:name="TCSC" w:val="0"/>
          <w:attr w:name="NumberType" w:val="1"/>
          <w:attr w:name="Negative" w:val="True"/>
          <w:attr w:name="HasSpace" w:val="False"/>
          <w:attr w:name="SourceValue" w:val="6"/>
          <w:attr w:name="UnitName" w:val="g"/>
        </w:smartTagPr>
        <w:r w:rsidRPr="00AD5F1A">
          <w:rPr>
            <w:rFonts w:ascii="宋体" w:hAnsi="宋体"/>
            <w:bCs/>
            <w:sz w:val="24"/>
            <w:szCs w:val="24"/>
            <w:vertAlign w:val="superscript"/>
          </w:rPr>
          <w:t>-6</w:t>
        </w:r>
        <w:r w:rsidRPr="00AD5F1A">
          <w:rPr>
            <w:rFonts w:ascii="宋体" w:hAnsi="宋体"/>
            <w:bCs/>
            <w:sz w:val="24"/>
            <w:szCs w:val="24"/>
          </w:rPr>
          <w:t>g</w:t>
        </w:r>
      </w:smartTag>
      <w:r w:rsidRPr="00AD5F1A">
        <w:rPr>
          <w:rFonts w:ascii="宋体" w:hAnsi="宋体"/>
          <w:bCs/>
          <w:sz w:val="24"/>
          <w:szCs w:val="24"/>
        </w:rPr>
        <w:t>/ml时，表现为引诱作用。苯甲醛、苯乙醛、柠檬烯在高浓度（ 5×10</w:t>
      </w:r>
      <w:smartTag w:uri="urn:schemas-microsoft-com:office:smarttags" w:element="chmetcnv">
        <w:smartTagPr>
          <w:attr w:name="TCSC" w:val="0"/>
          <w:attr w:name="NumberType" w:val="1"/>
          <w:attr w:name="Negative" w:val="True"/>
          <w:attr w:name="HasSpace" w:val="False"/>
          <w:attr w:name="SourceValue" w:val="3"/>
          <w:attr w:name="UnitName" w:val="g"/>
        </w:smartTagPr>
        <w:r w:rsidRPr="00AD5F1A">
          <w:rPr>
            <w:rFonts w:ascii="宋体" w:hAnsi="宋体"/>
            <w:bCs/>
            <w:sz w:val="24"/>
            <w:szCs w:val="24"/>
            <w:vertAlign w:val="superscript"/>
          </w:rPr>
          <w:t>-3</w:t>
        </w:r>
        <w:r w:rsidRPr="00AD5F1A">
          <w:rPr>
            <w:rFonts w:ascii="宋体" w:hAnsi="宋体"/>
            <w:bCs/>
            <w:sz w:val="24"/>
            <w:szCs w:val="24"/>
          </w:rPr>
          <w:t>g</w:t>
        </w:r>
      </w:smartTag>
      <w:r w:rsidRPr="00AD5F1A">
        <w:rPr>
          <w:rFonts w:ascii="宋体" w:hAnsi="宋体"/>
          <w:bCs/>
          <w:sz w:val="24"/>
          <w:szCs w:val="24"/>
        </w:rPr>
        <w:t>/ml）时对</w:t>
      </w:r>
      <w:r w:rsidRPr="00AD5F1A">
        <w:rPr>
          <w:rFonts w:ascii="宋体" w:hAnsi="宋体" w:hint="eastAsia"/>
          <w:bCs/>
          <w:sz w:val="24"/>
          <w:szCs w:val="24"/>
        </w:rPr>
        <w:t>玉米螟</w:t>
      </w:r>
      <w:r w:rsidRPr="00AD5F1A">
        <w:rPr>
          <w:rFonts w:ascii="宋体" w:hAnsi="宋体"/>
          <w:bCs/>
          <w:sz w:val="24"/>
          <w:szCs w:val="24"/>
        </w:rPr>
        <w:t>产卵都表现为驱避作用，而在浓度较低时表现出不同程度</w:t>
      </w:r>
      <w:r w:rsidRPr="00AD5F1A">
        <w:rPr>
          <w:rFonts w:ascii="宋体" w:hAnsi="宋体" w:hint="eastAsia"/>
          <w:bCs/>
          <w:sz w:val="24"/>
          <w:szCs w:val="24"/>
        </w:rPr>
        <w:t>的</w:t>
      </w:r>
      <w:r w:rsidRPr="00AD5F1A">
        <w:rPr>
          <w:rFonts w:ascii="宋体" w:hAnsi="宋体"/>
          <w:bCs/>
          <w:sz w:val="24"/>
          <w:szCs w:val="24"/>
        </w:rPr>
        <w:t>引诱作用。</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④作物对作物的相互化感效应。通过</w:t>
      </w:r>
      <w:r w:rsidRPr="00AD5F1A">
        <w:rPr>
          <w:rFonts w:ascii="宋体" w:hAnsi="宋体"/>
          <w:bCs/>
          <w:sz w:val="24"/>
          <w:szCs w:val="24"/>
        </w:rPr>
        <w:t>4年的田间定位试验结果表明，地下部的根系间的相互作用在间作产量优势中起重要作用</w:t>
      </w:r>
      <w:r w:rsidRPr="00AD5F1A">
        <w:rPr>
          <w:rFonts w:ascii="宋体" w:hAnsi="宋体" w:hint="eastAsia"/>
          <w:bCs/>
          <w:sz w:val="24"/>
          <w:szCs w:val="24"/>
        </w:rPr>
        <w:t>，</w:t>
      </w:r>
      <w:r w:rsidRPr="00AD5F1A">
        <w:rPr>
          <w:rFonts w:ascii="宋体" w:hAnsi="宋体"/>
          <w:bCs/>
          <w:sz w:val="24"/>
          <w:szCs w:val="24"/>
        </w:rPr>
        <w:t>不仅在作物根系占据土壤空间的互补性，而且蚕豆的根际效应有利于玉米从土壤中获得磷。明确了蚕豆改善玉米磷营养的根际效应机理</w:t>
      </w:r>
      <w:r w:rsidRPr="00AD5F1A">
        <w:rPr>
          <w:rFonts w:ascii="宋体" w:hAnsi="宋体" w:hint="eastAsia"/>
          <w:bCs/>
          <w:sz w:val="24"/>
          <w:szCs w:val="24"/>
        </w:rPr>
        <w:t>，</w:t>
      </w:r>
      <w:r w:rsidRPr="00AD5F1A">
        <w:rPr>
          <w:rFonts w:ascii="宋体" w:hAnsi="宋体"/>
          <w:bCs/>
          <w:sz w:val="24"/>
          <w:szCs w:val="24"/>
        </w:rPr>
        <w:t>包括蚕豆</w:t>
      </w:r>
      <w:r w:rsidRPr="00AD5F1A">
        <w:rPr>
          <w:rFonts w:ascii="宋体" w:hAnsi="宋体" w:hint="eastAsia"/>
          <w:bCs/>
          <w:sz w:val="24"/>
          <w:szCs w:val="24"/>
        </w:rPr>
        <w:t>比</w:t>
      </w:r>
      <w:r w:rsidRPr="00AD5F1A">
        <w:rPr>
          <w:rFonts w:ascii="宋体" w:hAnsi="宋体"/>
          <w:bCs/>
          <w:sz w:val="24"/>
          <w:szCs w:val="24"/>
        </w:rPr>
        <w:t>玉米有更强的质子释放能力，酸化了根际，有利于难溶性土壤磷的活化和玉米对磷的吸收利用。蚕豆根系释放更多的有机酸，与难溶性磷的活化有关。蚕豆活化的土壤难溶性磷可被两种作物</w:t>
      </w:r>
      <w:r w:rsidRPr="00AD5F1A">
        <w:rPr>
          <w:rFonts w:ascii="宋体" w:hAnsi="宋体" w:hint="eastAsia"/>
          <w:bCs/>
          <w:sz w:val="24"/>
          <w:szCs w:val="24"/>
        </w:rPr>
        <w:t>相互</w:t>
      </w:r>
      <w:r w:rsidRPr="00AD5F1A">
        <w:rPr>
          <w:rFonts w:ascii="宋体" w:hAnsi="宋体"/>
          <w:bCs/>
          <w:sz w:val="24"/>
          <w:szCs w:val="24"/>
        </w:rPr>
        <w:t>吸收利用</w:t>
      </w:r>
      <w:r w:rsidRPr="00AD5F1A">
        <w:rPr>
          <w:rFonts w:ascii="宋体" w:hAnsi="宋体" w:hint="eastAsia"/>
          <w:bCs/>
          <w:sz w:val="24"/>
          <w:szCs w:val="24"/>
        </w:rPr>
        <w:t>有利于生长势能和抗逆能力的提高，减缓病虫害的发生严重度及传播蔓延速度。</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⑤稻鱼互作延伸害虫天敌生物链。发现</w:t>
      </w:r>
      <w:r w:rsidRPr="00AD5F1A">
        <w:rPr>
          <w:rFonts w:ascii="宋体" w:hAnsi="宋体"/>
          <w:bCs/>
          <w:sz w:val="24"/>
          <w:szCs w:val="24"/>
        </w:rPr>
        <w:t>稻和鱼</w:t>
      </w:r>
      <w:r w:rsidRPr="00AD5F1A">
        <w:rPr>
          <w:rFonts w:ascii="宋体" w:hAnsi="宋体" w:hint="eastAsia"/>
          <w:bCs/>
          <w:sz w:val="24"/>
          <w:szCs w:val="24"/>
        </w:rPr>
        <w:t>的</w:t>
      </w:r>
      <w:r w:rsidRPr="00AD5F1A">
        <w:rPr>
          <w:rFonts w:ascii="宋体" w:hAnsi="宋体"/>
          <w:bCs/>
          <w:sz w:val="24"/>
          <w:szCs w:val="24"/>
        </w:rPr>
        <w:t>相互作用</w:t>
      </w:r>
      <w:r w:rsidRPr="00AD5F1A">
        <w:rPr>
          <w:rFonts w:ascii="宋体" w:hAnsi="宋体" w:hint="eastAsia"/>
          <w:bCs/>
          <w:sz w:val="24"/>
          <w:szCs w:val="24"/>
        </w:rPr>
        <w:t>可显著地</w:t>
      </w:r>
      <w:r w:rsidRPr="00AD5F1A">
        <w:rPr>
          <w:rFonts w:ascii="宋体" w:hAnsi="宋体"/>
          <w:bCs/>
          <w:sz w:val="24"/>
          <w:szCs w:val="24"/>
        </w:rPr>
        <w:t>降低病虫草害的发生</w:t>
      </w:r>
      <w:r w:rsidRPr="00AD5F1A">
        <w:rPr>
          <w:rFonts w:ascii="宋体" w:hAnsi="宋体" w:hint="eastAsia"/>
          <w:bCs/>
          <w:sz w:val="24"/>
          <w:szCs w:val="24"/>
        </w:rPr>
        <w:t>，</w:t>
      </w:r>
      <w:r w:rsidRPr="00AD5F1A">
        <w:rPr>
          <w:rFonts w:ascii="宋体" w:hAnsi="宋体"/>
          <w:bCs/>
          <w:sz w:val="24"/>
          <w:szCs w:val="24"/>
        </w:rPr>
        <w:t>降低水稻生产对农药和化肥的依赖程度。稻和鱼</w:t>
      </w:r>
      <w:r w:rsidRPr="00AD5F1A">
        <w:rPr>
          <w:rFonts w:ascii="宋体" w:hAnsi="宋体" w:hint="eastAsia"/>
          <w:bCs/>
          <w:sz w:val="24"/>
          <w:szCs w:val="24"/>
        </w:rPr>
        <w:t>还能够</w:t>
      </w:r>
      <w:r w:rsidRPr="00AD5F1A">
        <w:rPr>
          <w:rFonts w:ascii="宋体" w:hAnsi="宋体"/>
          <w:bCs/>
          <w:sz w:val="24"/>
          <w:szCs w:val="24"/>
        </w:rPr>
        <w:t>互补利用氮素，维持土壤肥力和降低化肥使用</w:t>
      </w:r>
      <w:r w:rsidRPr="00AD5F1A">
        <w:rPr>
          <w:rFonts w:ascii="宋体" w:hAnsi="宋体" w:hint="eastAsia"/>
          <w:bCs/>
          <w:sz w:val="24"/>
          <w:szCs w:val="24"/>
        </w:rPr>
        <w:t>量</w:t>
      </w:r>
      <w:r w:rsidRPr="00AD5F1A">
        <w:rPr>
          <w:rFonts w:ascii="宋体" w:hAnsi="宋体"/>
          <w:bCs/>
          <w:sz w:val="24"/>
          <w:szCs w:val="24"/>
        </w:rPr>
        <w:t>。通过建立再生稻技术，水稻与鱼的共生期延长了65天，</w:t>
      </w:r>
      <w:r w:rsidRPr="00AD5F1A">
        <w:rPr>
          <w:rFonts w:ascii="宋体" w:hAnsi="宋体" w:hint="eastAsia"/>
          <w:bCs/>
          <w:sz w:val="24"/>
          <w:szCs w:val="24"/>
        </w:rPr>
        <w:t>既</w:t>
      </w:r>
      <w:r w:rsidRPr="00AD5F1A">
        <w:rPr>
          <w:rFonts w:ascii="宋体" w:hAnsi="宋体"/>
          <w:bCs/>
          <w:sz w:val="24"/>
          <w:szCs w:val="24"/>
        </w:rPr>
        <w:t>保护了稻鱼系统，</w:t>
      </w:r>
      <w:r w:rsidRPr="00AD5F1A">
        <w:rPr>
          <w:rFonts w:ascii="宋体" w:hAnsi="宋体" w:hint="eastAsia"/>
          <w:bCs/>
          <w:sz w:val="24"/>
          <w:szCs w:val="24"/>
        </w:rPr>
        <w:t>又使</w:t>
      </w:r>
      <w:r w:rsidRPr="00AD5F1A">
        <w:rPr>
          <w:rFonts w:ascii="宋体" w:hAnsi="宋体"/>
          <w:bCs/>
          <w:sz w:val="24"/>
          <w:szCs w:val="24"/>
        </w:rPr>
        <w:t>水稻总产量由6.30吨/公顷提高到7.13吨/公顷。稻鸭</w:t>
      </w:r>
      <w:r w:rsidRPr="00AD5F1A">
        <w:rPr>
          <w:rFonts w:ascii="宋体" w:hAnsi="宋体" w:hint="eastAsia"/>
          <w:bCs/>
          <w:sz w:val="24"/>
          <w:szCs w:val="24"/>
        </w:rPr>
        <w:t>共作</w:t>
      </w:r>
      <w:r w:rsidRPr="00AD5F1A">
        <w:rPr>
          <w:rFonts w:ascii="宋体" w:hAnsi="宋体"/>
          <w:bCs/>
          <w:sz w:val="24"/>
          <w:szCs w:val="24"/>
        </w:rPr>
        <w:t>区中稻飞虱的空间生态位宽度达0.83, 比空白区、化肥区分别低5.0% 和5.9%</w:t>
      </w:r>
      <w:r w:rsidRPr="00AD5F1A">
        <w:rPr>
          <w:rFonts w:ascii="宋体" w:hAnsi="宋体" w:hint="eastAsia"/>
          <w:bCs/>
          <w:sz w:val="24"/>
          <w:szCs w:val="24"/>
        </w:rPr>
        <w:t>。</w:t>
      </w:r>
      <w:r w:rsidRPr="00AD5F1A">
        <w:rPr>
          <w:rFonts w:ascii="宋体" w:hAnsi="宋体"/>
          <w:bCs/>
          <w:sz w:val="24"/>
          <w:szCs w:val="24"/>
        </w:rPr>
        <w:t>稻鸭共作使得肖蛸、瓢虫、跳蛛、隐翅虫与稻飞虱发生的空间同域性增强,提高了对稻飞虱的潜在控制作用。</w:t>
      </w:r>
      <w:r w:rsidRPr="00AD5F1A">
        <w:rPr>
          <w:rFonts w:ascii="宋体" w:hAnsi="宋体" w:hint="eastAsia"/>
          <w:bCs/>
          <w:sz w:val="24"/>
          <w:szCs w:val="24"/>
        </w:rPr>
        <w:t>通过稻鱼互作延伸控制害虫生物链，害虫虫口密度降低34%</w:t>
      </w:r>
      <w:r w:rsidRPr="00AD5F1A">
        <w:rPr>
          <w:rFonts w:ascii="宋体" w:hAnsi="宋体"/>
          <w:bCs/>
          <w:sz w:val="24"/>
          <w:szCs w:val="24"/>
        </w:rPr>
        <w:t>。</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bCs/>
          <w:sz w:val="24"/>
          <w:szCs w:val="24"/>
        </w:rPr>
        <w:t>II</w:t>
      </w:r>
      <w:r w:rsidRPr="00AD5F1A">
        <w:rPr>
          <w:rFonts w:ascii="宋体" w:hAnsi="宋体" w:hint="eastAsia"/>
          <w:bCs/>
          <w:sz w:val="24"/>
          <w:szCs w:val="24"/>
        </w:rPr>
        <w:t>、群体空间结构控制病虫害的主要机理研究结果</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①异质作物群体中非寄主作物对病菌稀释作用。</w:t>
      </w:r>
      <w:r w:rsidRPr="00AD5F1A">
        <w:rPr>
          <w:rFonts w:ascii="宋体" w:hAnsi="宋体"/>
          <w:bCs/>
          <w:sz w:val="24"/>
          <w:szCs w:val="24"/>
        </w:rPr>
        <w:t>田间群落结构稀释病菌</w:t>
      </w:r>
      <w:r w:rsidRPr="00AD5F1A">
        <w:rPr>
          <w:rFonts w:ascii="宋体" w:hAnsi="宋体" w:hint="eastAsia"/>
          <w:bCs/>
          <w:sz w:val="24"/>
          <w:szCs w:val="24"/>
        </w:rPr>
        <w:t>试验</w:t>
      </w:r>
      <w:r w:rsidRPr="00AD5F1A">
        <w:rPr>
          <w:rFonts w:ascii="宋体" w:hAnsi="宋体"/>
          <w:bCs/>
          <w:sz w:val="24"/>
          <w:szCs w:val="24"/>
        </w:rPr>
        <w:t>结果</w:t>
      </w:r>
      <w:r w:rsidRPr="00AD5F1A">
        <w:rPr>
          <w:rFonts w:ascii="宋体" w:hAnsi="宋体" w:hint="eastAsia"/>
          <w:bCs/>
          <w:sz w:val="24"/>
          <w:szCs w:val="24"/>
        </w:rPr>
        <w:t>表明</w:t>
      </w:r>
      <w:r w:rsidRPr="00AD5F1A">
        <w:rPr>
          <w:rFonts w:ascii="宋体" w:hAnsi="宋体"/>
          <w:bCs/>
          <w:sz w:val="24"/>
          <w:szCs w:val="24"/>
        </w:rPr>
        <w:t>：两种作物不同种植比例均明显降低病菌孢子数量。与净栽对照相比，马铃薯与玉米1:1至5:5行比种植的单位面积内有效侵染的晚疫病病菌孢子</w:t>
      </w:r>
      <w:r w:rsidRPr="00AD5F1A">
        <w:rPr>
          <w:rFonts w:ascii="宋体" w:hAnsi="宋体" w:hint="eastAsia"/>
          <w:bCs/>
          <w:sz w:val="24"/>
          <w:szCs w:val="24"/>
        </w:rPr>
        <w:t>数量</w:t>
      </w:r>
      <w:r w:rsidRPr="00AD5F1A">
        <w:rPr>
          <w:rFonts w:ascii="宋体" w:hAnsi="宋体"/>
          <w:bCs/>
          <w:sz w:val="24"/>
          <w:szCs w:val="24"/>
        </w:rPr>
        <w:t>平均降低53.45</w:t>
      </w:r>
      <w:r w:rsidRPr="00AD5F1A">
        <w:rPr>
          <w:rFonts w:ascii="宋体" w:hAnsi="宋体" w:hint="eastAsia"/>
          <w:bCs/>
          <w:sz w:val="24"/>
          <w:szCs w:val="24"/>
        </w:rPr>
        <w:t>%</w:t>
      </w:r>
      <w:r w:rsidRPr="00AD5F1A">
        <w:rPr>
          <w:rFonts w:ascii="宋体" w:hAnsi="宋体"/>
          <w:bCs/>
          <w:sz w:val="24"/>
          <w:szCs w:val="24"/>
        </w:rPr>
        <w:t>，有效侵染的玉米大小</w:t>
      </w:r>
      <w:r w:rsidRPr="00AD5F1A">
        <w:rPr>
          <w:rFonts w:ascii="宋体" w:hAnsi="宋体" w:hint="eastAsia"/>
          <w:bCs/>
          <w:sz w:val="24"/>
          <w:szCs w:val="24"/>
        </w:rPr>
        <w:t>斑病菌</w:t>
      </w:r>
      <w:r w:rsidRPr="00AD5F1A">
        <w:rPr>
          <w:rFonts w:ascii="宋体" w:hAnsi="宋体"/>
          <w:bCs/>
          <w:sz w:val="24"/>
          <w:szCs w:val="24"/>
        </w:rPr>
        <w:t>孢子</w:t>
      </w:r>
      <w:r w:rsidRPr="00AD5F1A">
        <w:rPr>
          <w:rFonts w:ascii="宋体" w:hAnsi="宋体" w:hint="eastAsia"/>
          <w:bCs/>
          <w:sz w:val="24"/>
          <w:szCs w:val="24"/>
        </w:rPr>
        <w:t>数量</w:t>
      </w:r>
      <w:r w:rsidRPr="00AD5F1A">
        <w:rPr>
          <w:rFonts w:ascii="宋体" w:hAnsi="宋体"/>
          <w:bCs/>
          <w:sz w:val="24"/>
          <w:szCs w:val="24"/>
        </w:rPr>
        <w:t>降低40.1%；小麦与蚕豆1:1至5:5种植行比的单位面积有效侵染的条锈</w:t>
      </w:r>
      <w:r w:rsidRPr="00AD5F1A">
        <w:rPr>
          <w:rFonts w:ascii="宋体" w:hAnsi="宋体" w:hint="eastAsia"/>
          <w:bCs/>
          <w:sz w:val="24"/>
          <w:szCs w:val="24"/>
        </w:rPr>
        <w:t>菌</w:t>
      </w:r>
      <w:r w:rsidRPr="00AD5F1A">
        <w:rPr>
          <w:rFonts w:ascii="宋体" w:hAnsi="宋体"/>
          <w:bCs/>
          <w:sz w:val="24"/>
          <w:szCs w:val="24"/>
        </w:rPr>
        <w:t>孢子平均降低39.3%，蚕豆褐斑病</w:t>
      </w:r>
      <w:r w:rsidRPr="00AD5F1A">
        <w:rPr>
          <w:rFonts w:ascii="宋体" w:hAnsi="宋体" w:hint="eastAsia"/>
          <w:bCs/>
          <w:sz w:val="24"/>
          <w:szCs w:val="24"/>
        </w:rPr>
        <w:t>菌</w:t>
      </w:r>
      <w:r w:rsidRPr="00AD5F1A">
        <w:rPr>
          <w:rFonts w:ascii="宋体" w:hAnsi="宋体"/>
          <w:bCs/>
          <w:sz w:val="24"/>
          <w:szCs w:val="24"/>
        </w:rPr>
        <w:t>孢子降低43.2%。</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hint="eastAsia"/>
          <w:bCs/>
          <w:sz w:val="24"/>
          <w:szCs w:val="24"/>
        </w:rPr>
        <w:t>②异质作物群体对病害蔓延的空间阻隔效应。</w:t>
      </w:r>
      <w:r w:rsidRPr="00AD5F1A">
        <w:rPr>
          <w:rFonts w:ascii="宋体" w:hAnsi="宋体"/>
          <w:bCs/>
          <w:sz w:val="24"/>
          <w:szCs w:val="24"/>
        </w:rPr>
        <w:t>魔芋与玉米、蚕豆与小麦、蚕豆与大麦条带种植阻隔病害的田间试验观测</w:t>
      </w:r>
      <w:r w:rsidRPr="00AD5F1A">
        <w:rPr>
          <w:rFonts w:ascii="宋体" w:hAnsi="宋体" w:hint="eastAsia"/>
          <w:bCs/>
          <w:sz w:val="24"/>
          <w:szCs w:val="24"/>
        </w:rPr>
        <w:t>，</w:t>
      </w:r>
      <w:r w:rsidRPr="00AD5F1A">
        <w:rPr>
          <w:rFonts w:ascii="宋体" w:hAnsi="宋体"/>
          <w:bCs/>
          <w:sz w:val="24"/>
          <w:szCs w:val="24"/>
        </w:rPr>
        <w:t>结果表明，魔芋与玉米条带种植有效地阻隔了魔芋软腐病的传播蔓延，与对照净种魔芋相比，发病中心向四周传播病害速度明显呈梯度降低，其发病率从发病中心至</w:t>
      </w:r>
      <w:smartTag w:uri="urn:schemas-microsoft-com:office:smarttags" w:element="chmetcnv">
        <w:smartTagPr>
          <w:attr w:name="UnitName" w:val="米"/>
          <w:attr w:name="SourceValue" w:val="2"/>
          <w:attr w:name="HasSpace" w:val="False"/>
          <w:attr w:name="Negative" w:val="False"/>
          <w:attr w:name="NumberType" w:val="1"/>
          <w:attr w:name="TCSC" w:val="0"/>
        </w:smartTagPr>
        <w:r w:rsidRPr="00AD5F1A">
          <w:rPr>
            <w:rFonts w:ascii="宋体" w:hAnsi="宋体"/>
            <w:bCs/>
            <w:sz w:val="24"/>
            <w:szCs w:val="24"/>
          </w:rPr>
          <w:t>2米</w:t>
        </w:r>
      </w:smartTag>
      <w:r w:rsidRPr="00AD5F1A">
        <w:rPr>
          <w:rFonts w:ascii="宋体" w:hAnsi="宋体"/>
          <w:bCs/>
          <w:sz w:val="24"/>
          <w:szCs w:val="24"/>
        </w:rPr>
        <w:t>、</w:t>
      </w:r>
      <w:smartTag w:uri="urn:schemas-microsoft-com:office:smarttags" w:element="chmetcnv">
        <w:smartTagPr>
          <w:attr w:name="UnitName" w:val="米"/>
          <w:attr w:name="SourceValue" w:val="4"/>
          <w:attr w:name="HasSpace" w:val="False"/>
          <w:attr w:name="Negative" w:val="False"/>
          <w:attr w:name="NumberType" w:val="1"/>
          <w:attr w:name="TCSC" w:val="0"/>
        </w:smartTagPr>
        <w:r w:rsidRPr="00AD5F1A">
          <w:rPr>
            <w:rFonts w:ascii="宋体" w:hAnsi="宋体"/>
            <w:bCs/>
            <w:sz w:val="24"/>
            <w:szCs w:val="24"/>
          </w:rPr>
          <w:t>4米</w:t>
        </w:r>
      </w:smartTag>
      <w:r w:rsidRPr="00AD5F1A">
        <w:rPr>
          <w:rFonts w:ascii="宋体" w:hAnsi="宋体"/>
          <w:bCs/>
          <w:sz w:val="24"/>
          <w:szCs w:val="24"/>
        </w:rPr>
        <w:t>、</w:t>
      </w:r>
      <w:smartTag w:uri="urn:schemas-microsoft-com:office:smarttags" w:element="chmetcnv">
        <w:smartTagPr>
          <w:attr w:name="UnitName" w:val="米"/>
          <w:attr w:name="SourceValue" w:val="8"/>
          <w:attr w:name="HasSpace" w:val="False"/>
          <w:attr w:name="Negative" w:val="False"/>
          <w:attr w:name="NumberType" w:val="1"/>
          <w:attr w:name="TCSC" w:val="0"/>
        </w:smartTagPr>
        <w:r w:rsidRPr="00AD5F1A">
          <w:rPr>
            <w:rFonts w:ascii="宋体" w:hAnsi="宋体"/>
            <w:bCs/>
            <w:sz w:val="24"/>
            <w:szCs w:val="24"/>
          </w:rPr>
          <w:t>8米</w:t>
        </w:r>
      </w:smartTag>
      <w:r w:rsidRPr="00AD5F1A">
        <w:rPr>
          <w:rFonts w:ascii="宋体" w:hAnsi="宋体"/>
          <w:bCs/>
          <w:sz w:val="24"/>
          <w:szCs w:val="24"/>
        </w:rPr>
        <w:t>和</w:t>
      </w:r>
      <w:smartTag w:uri="urn:schemas-microsoft-com:office:smarttags" w:element="chmetcnv">
        <w:smartTagPr>
          <w:attr w:name="UnitName" w:val="米"/>
          <w:attr w:name="SourceValue" w:val="16"/>
          <w:attr w:name="HasSpace" w:val="False"/>
          <w:attr w:name="Negative" w:val="False"/>
          <w:attr w:name="NumberType" w:val="1"/>
          <w:attr w:name="TCSC" w:val="0"/>
        </w:smartTagPr>
        <w:r w:rsidRPr="00AD5F1A">
          <w:rPr>
            <w:rFonts w:ascii="宋体" w:hAnsi="宋体"/>
            <w:bCs/>
            <w:sz w:val="24"/>
            <w:szCs w:val="24"/>
          </w:rPr>
          <w:t>16米</w:t>
        </w:r>
      </w:smartTag>
      <w:r w:rsidRPr="00AD5F1A">
        <w:rPr>
          <w:rFonts w:ascii="宋体" w:hAnsi="宋体"/>
          <w:bCs/>
          <w:sz w:val="24"/>
          <w:szCs w:val="24"/>
        </w:rPr>
        <w:t>的最高发病率分别为64.5%、46.2%、40.6%、31.1%和21.4%，</w:t>
      </w:r>
      <w:r w:rsidRPr="00AD5F1A">
        <w:rPr>
          <w:rFonts w:ascii="宋体" w:hAnsi="宋体" w:hint="eastAsia"/>
          <w:bCs/>
          <w:sz w:val="24"/>
          <w:szCs w:val="24"/>
        </w:rPr>
        <w:t>与</w:t>
      </w:r>
      <w:r w:rsidRPr="00AD5F1A">
        <w:rPr>
          <w:rFonts w:ascii="宋体" w:hAnsi="宋体"/>
          <w:bCs/>
          <w:sz w:val="24"/>
          <w:szCs w:val="24"/>
        </w:rPr>
        <w:t>对照</w:t>
      </w:r>
      <w:r w:rsidRPr="00AD5F1A">
        <w:rPr>
          <w:rFonts w:ascii="宋体" w:hAnsi="宋体" w:hint="eastAsia"/>
          <w:bCs/>
          <w:sz w:val="24"/>
          <w:szCs w:val="24"/>
        </w:rPr>
        <w:t>相比</w:t>
      </w:r>
      <w:r w:rsidRPr="00AD5F1A">
        <w:rPr>
          <w:rFonts w:ascii="宋体" w:hAnsi="宋体"/>
          <w:bCs/>
          <w:sz w:val="24"/>
          <w:szCs w:val="24"/>
        </w:rPr>
        <w:t>，发病率分别递减-0.03%，26.5%，35.0%，50.2%和65.6%</w:t>
      </w:r>
      <w:r w:rsidRPr="00AD5F1A">
        <w:rPr>
          <w:rFonts w:ascii="宋体" w:hAnsi="宋体" w:hint="eastAsia"/>
          <w:bCs/>
          <w:sz w:val="24"/>
          <w:szCs w:val="24"/>
        </w:rPr>
        <w:t>。</w:t>
      </w:r>
      <w:r w:rsidRPr="00AD5F1A">
        <w:rPr>
          <w:rFonts w:ascii="宋体" w:hAnsi="宋体"/>
          <w:bCs/>
          <w:sz w:val="24"/>
          <w:szCs w:val="24"/>
        </w:rPr>
        <w:t>蚕豆与小麦条带种植处理与对</w:t>
      </w:r>
      <w:r w:rsidRPr="00AD5F1A">
        <w:rPr>
          <w:rFonts w:ascii="宋体" w:hAnsi="宋体"/>
          <w:bCs/>
          <w:sz w:val="24"/>
          <w:szCs w:val="24"/>
        </w:rPr>
        <w:lastRenderedPageBreak/>
        <w:t>照相比，蚕豆褐斑病病情指数递减2.53%，19.8%,46.6%,55.7%和59.7%</w:t>
      </w:r>
      <w:r w:rsidRPr="00B3302D">
        <w:rPr>
          <w:rFonts w:ascii="宋体" w:hAnsi="宋体"/>
          <w:bCs/>
          <w:sz w:val="24"/>
          <w:szCs w:val="24"/>
        </w:rPr>
        <w:t>。</w:t>
      </w:r>
    </w:p>
    <w:p w:rsidR="002340EF" w:rsidRPr="00AD5F1A" w:rsidRDefault="002340EF" w:rsidP="002340EF">
      <w:pPr>
        <w:pStyle w:val="aa"/>
        <w:spacing w:before="0" w:beforeAutospacing="0" w:after="0" w:afterAutospacing="0"/>
        <w:ind w:firstLineChars="200" w:firstLine="480"/>
        <w:textAlignment w:val="baseline"/>
        <w:rPr>
          <w:bCs/>
        </w:rPr>
      </w:pPr>
      <w:r w:rsidRPr="00AD5F1A">
        <w:rPr>
          <w:rFonts w:hint="eastAsia"/>
          <w:bCs/>
        </w:rPr>
        <w:t>③异质作物立体株群改变微环境气象条件。异质作物群体</w:t>
      </w:r>
      <w:r w:rsidRPr="00AD5F1A">
        <w:rPr>
          <w:bCs/>
        </w:rPr>
        <w:t>形成良好的</w:t>
      </w:r>
      <w:r w:rsidRPr="00AD5F1A">
        <w:rPr>
          <w:rFonts w:hint="eastAsia"/>
          <w:bCs/>
        </w:rPr>
        <w:t>空间</w:t>
      </w:r>
      <w:r w:rsidRPr="00AD5F1A">
        <w:rPr>
          <w:bCs/>
        </w:rPr>
        <w:t>立体</w:t>
      </w:r>
      <w:r w:rsidRPr="00AD5F1A">
        <w:rPr>
          <w:rFonts w:hint="eastAsia"/>
          <w:bCs/>
        </w:rPr>
        <w:t>结构</w:t>
      </w:r>
      <w:r w:rsidRPr="00AD5F1A">
        <w:rPr>
          <w:bCs/>
        </w:rPr>
        <w:t>，改善病害发生流行的气候条件</w:t>
      </w:r>
      <w:r w:rsidRPr="00AD5F1A">
        <w:rPr>
          <w:rFonts w:hint="eastAsia"/>
          <w:bCs/>
        </w:rPr>
        <w:t>，</w:t>
      </w:r>
      <w:r w:rsidRPr="00AD5F1A">
        <w:rPr>
          <w:bCs/>
        </w:rPr>
        <w:t>试验结果表明：</w:t>
      </w:r>
      <w:r w:rsidRPr="00AD5F1A">
        <w:rPr>
          <w:rFonts w:hint="eastAsia"/>
          <w:bCs/>
        </w:rPr>
        <w:t>玉米与马铃薯立体空间结构与对照净作玉米相比，田间风速增加</w:t>
      </w:r>
      <w:r w:rsidRPr="00AD5F1A">
        <w:rPr>
          <w:rFonts w:cs="Times New Roman"/>
          <w:bCs/>
          <w:color w:val="000000"/>
          <w:kern w:val="24"/>
        </w:rPr>
        <w:t>25.9</w:t>
      </w:r>
      <w:r w:rsidRPr="00AD5F1A">
        <w:rPr>
          <w:rFonts w:cs="Times New Roman" w:hint="eastAsia"/>
          <w:bCs/>
          <w:color w:val="000000"/>
          <w:kern w:val="24"/>
        </w:rPr>
        <w:t>至</w:t>
      </w:r>
      <w:r w:rsidRPr="00AD5F1A">
        <w:rPr>
          <w:rFonts w:cs="Times New Roman"/>
          <w:bCs/>
          <w:color w:val="000000"/>
          <w:kern w:val="24"/>
        </w:rPr>
        <w:t>32.8%</w:t>
      </w:r>
      <w:r w:rsidRPr="00AD5F1A">
        <w:rPr>
          <w:rFonts w:cs="Times New Roman" w:hint="eastAsia"/>
          <w:bCs/>
          <w:color w:val="000000"/>
          <w:kern w:val="24"/>
        </w:rPr>
        <w:t>，行间透光率增加</w:t>
      </w:r>
      <w:r w:rsidRPr="00AD5F1A">
        <w:rPr>
          <w:rFonts w:cs="Times New Roman"/>
          <w:bCs/>
          <w:color w:val="000000"/>
          <w:kern w:val="24"/>
        </w:rPr>
        <w:t>29.8</w:t>
      </w:r>
      <w:r w:rsidRPr="00AD5F1A">
        <w:rPr>
          <w:rFonts w:cs="Times New Roman" w:hint="eastAsia"/>
          <w:bCs/>
          <w:color w:val="000000"/>
          <w:kern w:val="24"/>
        </w:rPr>
        <w:t xml:space="preserve"> 至</w:t>
      </w:r>
      <w:r w:rsidRPr="00AD5F1A">
        <w:rPr>
          <w:rFonts w:cs="Times New Roman"/>
          <w:bCs/>
          <w:color w:val="000000"/>
          <w:kern w:val="24"/>
        </w:rPr>
        <w:t>44.7%</w:t>
      </w:r>
      <w:r w:rsidRPr="00AD5F1A">
        <w:rPr>
          <w:rFonts w:cs="Times New Roman" w:hint="eastAsia"/>
          <w:bCs/>
          <w:color w:val="000000"/>
          <w:kern w:val="24"/>
        </w:rPr>
        <w:t>，田间相对湿度降低</w:t>
      </w:r>
      <w:r w:rsidRPr="003B25D6">
        <w:rPr>
          <w:rFonts w:cs="Times New Roman"/>
          <w:bCs/>
          <w:color w:val="000000"/>
          <w:kern w:val="24"/>
        </w:rPr>
        <w:t>10.1</w:t>
      </w:r>
      <w:r>
        <w:rPr>
          <w:rFonts w:cs="Times New Roman" w:hint="eastAsia"/>
          <w:bCs/>
          <w:color w:val="000000"/>
          <w:kern w:val="24"/>
        </w:rPr>
        <w:t>至</w:t>
      </w:r>
      <w:r w:rsidRPr="003B25D6">
        <w:rPr>
          <w:rFonts w:cs="Times New Roman"/>
          <w:bCs/>
          <w:color w:val="000000"/>
          <w:kern w:val="24"/>
        </w:rPr>
        <w:t>12.5%</w:t>
      </w:r>
      <w:r>
        <w:rPr>
          <w:rFonts w:cs="Times New Roman" w:hint="eastAsia"/>
          <w:bCs/>
          <w:color w:val="000000"/>
          <w:kern w:val="24"/>
        </w:rPr>
        <w:t>，植株表面结露面积降低</w:t>
      </w:r>
      <w:r w:rsidRPr="003B25D6">
        <w:rPr>
          <w:rFonts w:cs="Times New Roman"/>
          <w:bCs/>
          <w:color w:val="000000"/>
          <w:kern w:val="24"/>
        </w:rPr>
        <w:t>43.5</w:t>
      </w:r>
      <w:r>
        <w:rPr>
          <w:rFonts w:cs="Times New Roman" w:hint="eastAsia"/>
          <w:bCs/>
          <w:color w:val="000000"/>
          <w:kern w:val="24"/>
        </w:rPr>
        <w:t>至</w:t>
      </w:r>
      <w:r w:rsidRPr="003B25D6">
        <w:rPr>
          <w:rFonts w:cs="Times New Roman"/>
          <w:bCs/>
          <w:color w:val="000000"/>
          <w:kern w:val="24"/>
        </w:rPr>
        <w:t>57.6%</w:t>
      </w:r>
      <w:r>
        <w:rPr>
          <w:rFonts w:cs="Times New Roman" w:hint="eastAsia"/>
          <w:bCs/>
          <w:color w:val="000000"/>
          <w:kern w:val="24"/>
        </w:rPr>
        <w:t>，</w:t>
      </w:r>
      <w:r w:rsidRPr="00AD5F1A">
        <w:rPr>
          <w:bCs/>
        </w:rPr>
        <w:t>玉米大小斑病</w:t>
      </w:r>
      <w:r w:rsidRPr="00AD5F1A">
        <w:rPr>
          <w:rFonts w:hint="eastAsia"/>
          <w:bCs/>
        </w:rPr>
        <w:t>病情指数降低33.9</w:t>
      </w:r>
      <w:r w:rsidRPr="00AD5F1A">
        <w:rPr>
          <w:bCs/>
        </w:rPr>
        <w:t>%，马铃薯晚疫病</w:t>
      </w:r>
      <w:r w:rsidRPr="00AD5F1A">
        <w:rPr>
          <w:rFonts w:hint="eastAsia"/>
          <w:bCs/>
        </w:rPr>
        <w:t>病情指数降低49.1%。</w:t>
      </w:r>
    </w:p>
    <w:p w:rsidR="002340EF" w:rsidRPr="00AD5F1A" w:rsidRDefault="002340EF" w:rsidP="002340EF">
      <w:pPr>
        <w:snapToGrid w:val="0"/>
        <w:spacing w:line="360" w:lineRule="exact"/>
        <w:ind w:firstLineChars="200" w:firstLine="480"/>
        <w:rPr>
          <w:rFonts w:ascii="宋体" w:hAnsi="宋体"/>
          <w:bCs/>
          <w:sz w:val="24"/>
          <w:szCs w:val="24"/>
        </w:rPr>
      </w:pPr>
      <w:r w:rsidRPr="00AD5F1A">
        <w:rPr>
          <w:rFonts w:ascii="宋体" w:hAnsi="宋体"/>
          <w:bCs/>
          <w:sz w:val="24"/>
          <w:szCs w:val="24"/>
        </w:rPr>
        <w:t>II</w:t>
      </w:r>
      <w:r w:rsidRPr="00AD5F1A">
        <w:rPr>
          <w:rFonts w:ascii="宋体" w:hAnsi="宋体" w:hint="eastAsia"/>
          <w:bCs/>
          <w:sz w:val="24"/>
          <w:szCs w:val="24"/>
        </w:rPr>
        <w:t>I、种植</w:t>
      </w:r>
      <w:r w:rsidRPr="00AD5F1A">
        <w:rPr>
          <w:rFonts w:ascii="宋体" w:hAnsi="宋体"/>
          <w:bCs/>
          <w:sz w:val="24"/>
          <w:szCs w:val="24"/>
        </w:rPr>
        <w:t>时间配置控制病虫害的主要机理</w:t>
      </w:r>
    </w:p>
    <w:p w:rsidR="002340EF" w:rsidRPr="00AD5F1A" w:rsidRDefault="002340EF" w:rsidP="002340EF">
      <w:pPr>
        <w:snapToGrid w:val="0"/>
        <w:spacing w:line="360" w:lineRule="exact"/>
        <w:ind w:firstLine="480"/>
        <w:rPr>
          <w:rFonts w:ascii="宋体" w:hAnsi="宋体"/>
          <w:bCs/>
          <w:sz w:val="24"/>
          <w:szCs w:val="24"/>
        </w:rPr>
      </w:pPr>
      <w:r w:rsidRPr="00AD5F1A">
        <w:rPr>
          <w:rFonts w:ascii="宋体" w:hAnsi="宋体" w:hint="eastAsia"/>
          <w:bCs/>
          <w:sz w:val="24"/>
          <w:szCs w:val="24"/>
        </w:rPr>
        <w:t>①播期错峰配置消减叠加效应。玉米与</w:t>
      </w:r>
      <w:r w:rsidRPr="00AD5F1A">
        <w:rPr>
          <w:rFonts w:ascii="宋体" w:hAnsi="宋体"/>
          <w:bCs/>
          <w:sz w:val="24"/>
          <w:szCs w:val="24"/>
        </w:rPr>
        <w:t>马铃薯</w:t>
      </w:r>
      <w:r w:rsidRPr="00AD5F1A">
        <w:rPr>
          <w:rFonts w:ascii="宋体" w:hAnsi="宋体" w:hint="eastAsia"/>
          <w:bCs/>
          <w:sz w:val="24"/>
          <w:szCs w:val="24"/>
        </w:rPr>
        <w:t>带状种植，马铃薯</w:t>
      </w:r>
      <w:r w:rsidRPr="00AD5F1A">
        <w:rPr>
          <w:rFonts w:ascii="宋体" w:hAnsi="宋体"/>
          <w:bCs/>
          <w:sz w:val="24"/>
          <w:szCs w:val="24"/>
        </w:rPr>
        <w:t>提前</w:t>
      </w:r>
      <w:r w:rsidRPr="00AD5F1A">
        <w:rPr>
          <w:rFonts w:ascii="宋体" w:hAnsi="宋体" w:hint="eastAsia"/>
          <w:bCs/>
          <w:sz w:val="24"/>
          <w:szCs w:val="24"/>
        </w:rPr>
        <w:t>推后播种</w:t>
      </w:r>
      <w:r w:rsidRPr="00AD5F1A">
        <w:rPr>
          <w:rFonts w:ascii="宋体" w:hAnsi="宋体"/>
          <w:bCs/>
          <w:sz w:val="24"/>
          <w:szCs w:val="24"/>
        </w:rPr>
        <w:t>田间试验结果</w:t>
      </w:r>
      <w:r w:rsidRPr="00AD5F1A">
        <w:rPr>
          <w:rFonts w:ascii="宋体" w:hAnsi="宋体" w:hint="eastAsia"/>
          <w:bCs/>
          <w:sz w:val="24"/>
          <w:szCs w:val="24"/>
        </w:rPr>
        <w:t>表明，</w:t>
      </w:r>
      <w:r w:rsidRPr="00AD5F1A">
        <w:rPr>
          <w:rFonts w:ascii="宋体" w:hAnsi="宋体"/>
          <w:bCs/>
          <w:sz w:val="24"/>
          <w:szCs w:val="24"/>
        </w:rPr>
        <w:t>与对照相比，提前播种处理的两个品种的晚疫病平均降低病情指数50.7%，平均增产幅度18.5%，其中品种会-2降低病情指数52.1%，增产幅度为17.1%；合作88降低病情指数49.3%，增产幅度为18.9%，品种间差异不明显。推后播种处理的两个品种的晚疫病平均降低病情指数为43.8%，平均增产幅度为11.6%，其中会-2品种降低病情指数40.1%，增产幅度为8.9%；合作88降低病情指数45.4%，增产幅度为14.4%。晚疫病发生流行与雨水密切相关，马铃薯提前种植试验处理是3月上旬播种7月上旬收获，避开7-9月的降雨高峰。试验数据表明，提前种植与对照相比避开阴雨日58%，避雨避病效果显著。马铃薯推后试验处理是7月上旬播种11月上旬收获，9月降雨高峰过后，晚疫病发生流行期</w:t>
      </w:r>
      <w:r w:rsidRPr="00AD5F1A">
        <w:rPr>
          <w:rFonts w:ascii="宋体" w:hAnsi="宋体" w:hint="eastAsia"/>
          <w:bCs/>
          <w:sz w:val="24"/>
          <w:szCs w:val="24"/>
        </w:rPr>
        <w:t>避开</w:t>
      </w:r>
      <w:r w:rsidRPr="00AD5F1A">
        <w:rPr>
          <w:rFonts w:ascii="宋体" w:hAnsi="宋体"/>
          <w:bCs/>
          <w:sz w:val="24"/>
          <w:szCs w:val="24"/>
        </w:rPr>
        <w:t>降雨高峰，推后种植与对照相比避开阴雨降雨日47.0%，</w:t>
      </w:r>
      <w:r w:rsidRPr="00AD5F1A">
        <w:rPr>
          <w:rFonts w:ascii="宋体" w:hAnsi="宋体" w:hint="eastAsia"/>
          <w:bCs/>
          <w:sz w:val="24"/>
          <w:szCs w:val="24"/>
        </w:rPr>
        <w:t>播期错峰</w:t>
      </w:r>
      <w:r w:rsidRPr="00AD5F1A">
        <w:rPr>
          <w:rFonts w:ascii="宋体" w:hAnsi="宋体"/>
          <w:bCs/>
          <w:sz w:val="24"/>
          <w:szCs w:val="24"/>
        </w:rPr>
        <w:t>避雨避病效果显著。</w:t>
      </w:r>
    </w:p>
    <w:p w:rsidR="002340EF" w:rsidRPr="00AD5F1A" w:rsidRDefault="002340EF" w:rsidP="002340EF">
      <w:pPr>
        <w:snapToGrid w:val="0"/>
        <w:spacing w:line="360" w:lineRule="exact"/>
        <w:ind w:firstLine="480"/>
        <w:rPr>
          <w:rFonts w:ascii="宋体" w:hAnsi="宋体"/>
          <w:bCs/>
          <w:sz w:val="24"/>
          <w:szCs w:val="24"/>
        </w:rPr>
      </w:pPr>
      <w:r w:rsidRPr="00AD5F1A">
        <w:rPr>
          <w:rFonts w:ascii="宋体" w:hAnsi="宋体" w:hint="eastAsia"/>
          <w:bCs/>
          <w:sz w:val="24"/>
          <w:szCs w:val="24"/>
        </w:rPr>
        <w:t>②调整异质作物生育期增强天敌功能团效应。蔗田与辣椒种植提高害虫的天敌种群而达到控制害虫的试验结果表明，甘蔗提前种植辣椒推后套种能显著提高辣椒田南美斑潜蝇寄生蜂的种群密度, 在辣椒与甘蔗行比为1:2、2:2套作田，南美斑潜蝇寄生蜂的种群密度明显高于辣椒单作田，从而显著提高了寄生蜂对斑潜蝇的寄生率，其中在辣椒与甘蔗行比为1:2、2:2套作田，南美斑潜蝇的平均被寄生率分别为70.%和21.5%，而辣椒单作田被寄生率则仅为5.9%。辣椒与甘蔗套种，有效降低了辣椒田南美斑潜蝇成虫和幼虫的种群密度，减少了叶片被南美斑潜蝇蛀食造成的蛀食孔密度，显著控制了辣椒田南美斑潜蝇对辣椒的危害。玉米与马铃薯带状种植田间试验表明，马铃薯提前播种，花期高峰显著增加了近17种天敌昆虫的群体数量，增大了天敌功能团效应，有效降低了玉米螟虫口密度和田间危害。</w:t>
      </w:r>
    </w:p>
    <w:p w:rsidR="002340EF" w:rsidRPr="00AD5F1A" w:rsidRDefault="002340EF" w:rsidP="002340EF">
      <w:pPr>
        <w:snapToGrid w:val="0"/>
        <w:spacing w:line="360" w:lineRule="exact"/>
        <w:ind w:firstLine="480"/>
        <w:rPr>
          <w:rFonts w:ascii="宋体" w:hAnsi="宋体"/>
          <w:bCs/>
          <w:sz w:val="24"/>
          <w:szCs w:val="24"/>
        </w:rPr>
      </w:pPr>
      <w:r w:rsidRPr="00AD5F1A">
        <w:rPr>
          <w:rFonts w:ascii="宋体" w:hAnsi="宋体" w:hint="eastAsia"/>
          <w:bCs/>
          <w:sz w:val="24"/>
          <w:szCs w:val="24"/>
        </w:rPr>
        <w:t>③异质作物轮作减少病原菌初侵染。</w:t>
      </w:r>
      <w:r w:rsidRPr="00AD5F1A">
        <w:rPr>
          <w:rFonts w:ascii="宋体" w:hAnsi="宋体"/>
          <w:bCs/>
          <w:sz w:val="24"/>
          <w:szCs w:val="24"/>
        </w:rPr>
        <w:t>不同作物带状种植，次年对调轮作，长期形成条带轮作，减少土壤病菌积累和初侵染菌量。魔芋与玉米、马铃薯与玉米、</w:t>
      </w:r>
      <w:r w:rsidRPr="00AD5F1A">
        <w:rPr>
          <w:rFonts w:ascii="宋体" w:hAnsi="宋体" w:hint="eastAsia"/>
          <w:bCs/>
          <w:sz w:val="24"/>
          <w:szCs w:val="24"/>
        </w:rPr>
        <w:t>烟草与玉米、</w:t>
      </w:r>
      <w:r w:rsidRPr="00AD5F1A">
        <w:rPr>
          <w:rFonts w:ascii="宋体" w:hAnsi="宋体"/>
          <w:bCs/>
          <w:sz w:val="24"/>
          <w:szCs w:val="24"/>
        </w:rPr>
        <w:t>小麦与蚕豆等作物条带轮作田间小区试验。试验结果表明，条带轮作与不轮作</w:t>
      </w:r>
      <w:r w:rsidRPr="00AD5F1A">
        <w:rPr>
          <w:rFonts w:ascii="宋体" w:hAnsi="宋体" w:hint="eastAsia"/>
          <w:bCs/>
          <w:sz w:val="24"/>
          <w:szCs w:val="24"/>
        </w:rPr>
        <w:t>的</w:t>
      </w:r>
      <w:r w:rsidRPr="00AD5F1A">
        <w:rPr>
          <w:rFonts w:ascii="宋体" w:hAnsi="宋体"/>
          <w:bCs/>
          <w:sz w:val="24"/>
          <w:szCs w:val="24"/>
        </w:rPr>
        <w:t>对照相比，魔芋软腐病</w:t>
      </w:r>
      <w:r w:rsidRPr="00AD5F1A">
        <w:rPr>
          <w:rFonts w:ascii="宋体" w:hAnsi="宋体" w:hint="eastAsia"/>
          <w:bCs/>
          <w:sz w:val="24"/>
          <w:szCs w:val="24"/>
        </w:rPr>
        <w:t>初侵染源减少90.1%，</w:t>
      </w:r>
      <w:r w:rsidRPr="00AD5F1A">
        <w:rPr>
          <w:rFonts w:ascii="宋体" w:hAnsi="宋体"/>
          <w:bCs/>
          <w:sz w:val="24"/>
          <w:szCs w:val="24"/>
        </w:rPr>
        <w:t>玉米大斑病</w:t>
      </w:r>
      <w:r w:rsidRPr="00AD5F1A">
        <w:rPr>
          <w:rFonts w:ascii="宋体" w:hAnsi="宋体" w:hint="eastAsia"/>
          <w:bCs/>
          <w:sz w:val="24"/>
          <w:szCs w:val="24"/>
        </w:rPr>
        <w:t>初侵染源减少63.1%；在马铃薯玉米条带轮作试验中</w:t>
      </w:r>
      <w:r w:rsidRPr="00AD5F1A">
        <w:rPr>
          <w:rFonts w:ascii="宋体" w:hAnsi="宋体"/>
          <w:bCs/>
          <w:sz w:val="24"/>
          <w:szCs w:val="24"/>
        </w:rPr>
        <w:t>马铃薯晚疫病</w:t>
      </w:r>
      <w:r w:rsidRPr="00AD5F1A">
        <w:rPr>
          <w:rFonts w:ascii="宋体" w:hAnsi="宋体" w:hint="eastAsia"/>
          <w:bCs/>
          <w:sz w:val="24"/>
          <w:szCs w:val="24"/>
        </w:rPr>
        <w:t>初侵染源减少86.1%，玉米大斑病菌初侵染源减少57.4%；在烟草与玉米条带轮作中烟草黑胫病初侵染源减少90.2%，玉米大斑病减少51.3%；在小麦蚕豆条带轮作试验中，</w:t>
      </w:r>
      <w:r w:rsidRPr="00AD5F1A">
        <w:rPr>
          <w:rFonts w:ascii="宋体" w:hAnsi="宋体"/>
          <w:bCs/>
          <w:sz w:val="24"/>
          <w:szCs w:val="24"/>
        </w:rPr>
        <w:t>小麦条锈病</w:t>
      </w:r>
      <w:r w:rsidRPr="00AD5F1A">
        <w:rPr>
          <w:rFonts w:ascii="宋体" w:hAnsi="宋体" w:hint="eastAsia"/>
          <w:bCs/>
          <w:sz w:val="24"/>
          <w:szCs w:val="24"/>
        </w:rPr>
        <w:t>初侵染源减少38.2%，</w:t>
      </w:r>
      <w:r w:rsidRPr="00AD5F1A">
        <w:rPr>
          <w:rFonts w:ascii="宋体" w:hAnsi="宋体"/>
          <w:bCs/>
          <w:sz w:val="24"/>
          <w:szCs w:val="24"/>
        </w:rPr>
        <w:t>蚕豆褐斑病</w:t>
      </w:r>
      <w:r w:rsidRPr="00AD5F1A">
        <w:rPr>
          <w:rFonts w:ascii="宋体" w:hAnsi="宋体" w:hint="eastAsia"/>
          <w:bCs/>
          <w:sz w:val="24"/>
          <w:szCs w:val="24"/>
        </w:rPr>
        <w:t>初侵染源减少61.7%</w:t>
      </w:r>
      <w:r w:rsidRPr="00AD5F1A">
        <w:rPr>
          <w:rFonts w:ascii="宋体" w:hAnsi="宋体"/>
          <w:bCs/>
          <w:sz w:val="24"/>
          <w:szCs w:val="24"/>
        </w:rPr>
        <w:t>。</w:t>
      </w:r>
    </w:p>
    <w:p w:rsidR="002340EF" w:rsidRPr="00AD5F1A" w:rsidRDefault="002340EF" w:rsidP="002340EF">
      <w:pPr>
        <w:spacing w:line="360" w:lineRule="exact"/>
        <w:ind w:rightChars="85" w:right="178" w:firstLineChars="200" w:firstLine="482"/>
        <w:rPr>
          <w:rFonts w:ascii="宋体" w:hAnsi="宋体"/>
          <w:b/>
          <w:sz w:val="24"/>
          <w:szCs w:val="24"/>
        </w:rPr>
      </w:pPr>
      <w:r w:rsidRPr="00AD5F1A">
        <w:rPr>
          <w:rFonts w:ascii="宋体" w:hAnsi="宋体" w:hint="eastAsia"/>
          <w:b/>
          <w:sz w:val="24"/>
          <w:szCs w:val="24"/>
        </w:rPr>
        <w:t>3）创建了作物多样性控制病虫害关键技术</w:t>
      </w:r>
    </w:p>
    <w:p w:rsidR="002340EF" w:rsidRPr="00AD5F1A" w:rsidRDefault="002340EF" w:rsidP="002340EF">
      <w:pPr>
        <w:spacing w:line="360" w:lineRule="exact"/>
        <w:ind w:rightChars="85" w:right="178" w:firstLineChars="220" w:firstLine="528"/>
        <w:rPr>
          <w:rFonts w:ascii="宋体" w:hAnsi="宋体"/>
          <w:bCs/>
          <w:color w:val="000000"/>
          <w:sz w:val="24"/>
          <w:szCs w:val="24"/>
        </w:rPr>
      </w:pPr>
      <w:r w:rsidRPr="00AD5F1A">
        <w:rPr>
          <w:rFonts w:ascii="宋体" w:hAnsi="宋体"/>
          <w:color w:val="000000"/>
          <w:sz w:val="24"/>
          <w:szCs w:val="24"/>
        </w:rPr>
        <w:lastRenderedPageBreak/>
        <w:t>通过机理研究并结合机械化操作要求，创建了作物多样性时空优化配置控制病虫害的关键技术，</w:t>
      </w:r>
      <w:r w:rsidRPr="003741D8">
        <w:rPr>
          <w:rFonts w:ascii="宋体" w:hAnsi="宋体" w:hint="eastAsia"/>
          <w:sz w:val="24"/>
          <w:szCs w:val="24"/>
        </w:rPr>
        <w:t>获发明专利10件，制定技术规范14项</w:t>
      </w:r>
      <w:r w:rsidRPr="00AD5F1A">
        <w:rPr>
          <w:rFonts w:ascii="宋体" w:hAnsi="宋体"/>
          <w:bCs/>
          <w:color w:val="000000"/>
          <w:sz w:val="24"/>
          <w:szCs w:val="24"/>
        </w:rPr>
        <w:t>。</w:t>
      </w:r>
      <w:r w:rsidRPr="00AD5F1A">
        <w:rPr>
          <w:rFonts w:ascii="宋体" w:hAnsi="宋体" w:hint="eastAsia"/>
          <w:bCs/>
          <w:color w:val="000000"/>
          <w:sz w:val="24"/>
          <w:szCs w:val="24"/>
        </w:rPr>
        <w:t>研究结果如下：</w:t>
      </w:r>
    </w:p>
    <w:p w:rsidR="002340EF" w:rsidRPr="00AD5F1A" w:rsidRDefault="002340EF" w:rsidP="002340EF">
      <w:pPr>
        <w:spacing w:line="360" w:lineRule="exact"/>
        <w:ind w:rightChars="85" w:right="178" w:firstLineChars="220" w:firstLine="528"/>
        <w:rPr>
          <w:rFonts w:ascii="宋体" w:hAnsi="宋体"/>
          <w:bCs/>
          <w:color w:val="000000"/>
          <w:sz w:val="24"/>
          <w:szCs w:val="24"/>
        </w:rPr>
      </w:pPr>
      <w:r w:rsidRPr="00AD5F1A">
        <w:rPr>
          <w:rFonts w:ascii="宋体" w:hAnsi="宋体" w:hint="eastAsia"/>
          <w:bCs/>
          <w:color w:val="000000"/>
          <w:sz w:val="24"/>
          <w:szCs w:val="24"/>
        </w:rPr>
        <w:t>①研究制定了异质作物搭配的技术标准。根据机理研究结果制定作物多样性控制病虫害的异质物种搭配技术标准，包括植物分类学定义的不同科的作物搭配，且避免主要病虫害寄主范围的兼性寄主、桥梁寄主和转主寄主；作物株高株型差异；作物营养互利及浅根系与深根系等。</w:t>
      </w:r>
    </w:p>
    <w:p w:rsidR="002340EF" w:rsidRPr="00AD5F1A" w:rsidRDefault="002340EF" w:rsidP="002340EF">
      <w:pPr>
        <w:spacing w:line="360" w:lineRule="exact"/>
        <w:ind w:rightChars="85" w:right="178" w:firstLineChars="220" w:firstLine="528"/>
        <w:rPr>
          <w:rFonts w:ascii="宋体" w:hAnsi="宋体"/>
          <w:bCs/>
          <w:color w:val="000000"/>
          <w:sz w:val="24"/>
          <w:szCs w:val="24"/>
        </w:rPr>
      </w:pPr>
      <w:r w:rsidRPr="00AD5F1A">
        <w:rPr>
          <w:rFonts w:ascii="宋体" w:hAnsi="宋体" w:hint="eastAsia"/>
          <w:bCs/>
          <w:color w:val="000000"/>
          <w:sz w:val="24"/>
          <w:szCs w:val="24"/>
        </w:rPr>
        <w:t>②建立了作物群体空间立体结构技术参数。在机理研究基础上，结合农机具的长宽数据及操作要求，建立了禾本科与豆科、禾本科与茄科、禾本科与薯类等作物搭配的行比行宽行高技术参数。</w:t>
      </w:r>
    </w:p>
    <w:p w:rsidR="002340EF" w:rsidRPr="00AD5F1A" w:rsidRDefault="002340EF" w:rsidP="002340EF">
      <w:pPr>
        <w:spacing w:line="360" w:lineRule="exact"/>
        <w:ind w:rightChars="85" w:right="178" w:firstLineChars="220" w:firstLine="528"/>
        <w:rPr>
          <w:rFonts w:ascii="宋体" w:hAnsi="宋体"/>
          <w:bCs/>
          <w:color w:val="000000"/>
          <w:sz w:val="24"/>
          <w:szCs w:val="24"/>
        </w:rPr>
      </w:pPr>
      <w:r w:rsidRPr="00AD5F1A">
        <w:rPr>
          <w:rFonts w:ascii="宋体" w:hAnsi="宋体" w:hint="eastAsia"/>
          <w:bCs/>
          <w:color w:val="000000"/>
          <w:sz w:val="24"/>
          <w:szCs w:val="24"/>
        </w:rPr>
        <w:t>③建立了作物播期时间错峰配置的技术参数。在机理研究基础上，结合作物生育特性、病虫害高峰和降雨高峰时间差异，建立了禾本科与茄科、禾本科与薯类、禾本科与豆科等作物搭配的播期配置技术参数。</w:t>
      </w:r>
    </w:p>
    <w:p w:rsidR="002340EF" w:rsidRPr="00AD5F1A" w:rsidRDefault="002340EF" w:rsidP="002340EF">
      <w:pPr>
        <w:spacing w:line="360" w:lineRule="exact"/>
        <w:ind w:rightChars="85" w:right="178" w:firstLineChars="200" w:firstLine="480"/>
        <w:rPr>
          <w:rFonts w:ascii="宋体" w:hAnsi="宋体"/>
          <w:sz w:val="24"/>
          <w:szCs w:val="24"/>
        </w:rPr>
      </w:pPr>
      <w:r w:rsidRPr="00AD5F1A">
        <w:rPr>
          <w:rFonts w:ascii="宋体" w:hAnsi="宋体" w:hint="eastAsia"/>
          <w:sz w:val="24"/>
          <w:szCs w:val="24"/>
        </w:rPr>
        <w:t>④集成技术参数和技术标准，创建了作物多样性控制病虫害关键技术，项目技术在32个县进行了48个万亩大面积试验示范，结果如下，玉米与马铃薯时空优化配置控制病虫害技术</w:t>
      </w:r>
      <w:r w:rsidRPr="00AD5F1A">
        <w:rPr>
          <w:rFonts w:ascii="宋体" w:hAnsi="宋体"/>
          <w:sz w:val="24"/>
          <w:szCs w:val="24"/>
        </w:rPr>
        <w:t>在</w:t>
      </w:r>
      <w:r w:rsidRPr="00AD5F1A">
        <w:rPr>
          <w:rFonts w:ascii="宋体" w:hAnsi="宋体" w:hint="eastAsia"/>
          <w:sz w:val="24"/>
          <w:szCs w:val="24"/>
        </w:rPr>
        <w:t>13</w:t>
      </w:r>
      <w:r w:rsidRPr="00AD5F1A">
        <w:rPr>
          <w:rFonts w:ascii="宋体" w:hAnsi="宋体"/>
          <w:sz w:val="24"/>
          <w:szCs w:val="24"/>
        </w:rPr>
        <w:t>个县</w:t>
      </w:r>
      <w:r w:rsidRPr="00AD5F1A">
        <w:rPr>
          <w:rFonts w:ascii="宋体" w:hAnsi="宋体" w:hint="eastAsia"/>
          <w:sz w:val="24"/>
          <w:szCs w:val="24"/>
        </w:rPr>
        <w:t>25个</w:t>
      </w:r>
      <w:r w:rsidRPr="00AD5F1A">
        <w:rPr>
          <w:rFonts w:ascii="宋体" w:hAnsi="宋体"/>
          <w:sz w:val="24"/>
          <w:szCs w:val="24"/>
        </w:rPr>
        <w:t>万亩示范</w:t>
      </w:r>
      <w:r w:rsidRPr="00AD5F1A">
        <w:rPr>
          <w:rFonts w:ascii="宋体" w:hAnsi="宋体" w:hint="eastAsia"/>
          <w:sz w:val="24"/>
          <w:szCs w:val="24"/>
        </w:rPr>
        <w:t>结果表明</w:t>
      </w:r>
      <w:r w:rsidRPr="00AD5F1A">
        <w:rPr>
          <w:rFonts w:ascii="宋体" w:hAnsi="宋体"/>
          <w:sz w:val="24"/>
          <w:szCs w:val="24"/>
        </w:rPr>
        <w:t>，</w:t>
      </w:r>
      <w:r w:rsidRPr="00AD5F1A">
        <w:rPr>
          <w:rFonts w:ascii="宋体" w:hAnsi="宋体" w:hint="eastAsia"/>
          <w:sz w:val="24"/>
          <w:szCs w:val="24"/>
        </w:rPr>
        <w:t>玉米大小斑病病指降低52.8%，马铃薯晚疫病病指降低46.4%，玉米螟危害降低68.2%。小麦与蚕豆时空优化配置控制病虫害技术在8个县12个万亩示范结果表明，</w:t>
      </w:r>
      <w:r w:rsidRPr="00AD5F1A">
        <w:rPr>
          <w:rFonts w:ascii="宋体" w:hAnsi="宋体"/>
          <w:sz w:val="24"/>
          <w:szCs w:val="24"/>
        </w:rPr>
        <w:t>小麦条锈病</w:t>
      </w:r>
      <w:r w:rsidRPr="00AD5F1A">
        <w:rPr>
          <w:rFonts w:ascii="宋体" w:hAnsi="宋体" w:hint="eastAsia"/>
          <w:sz w:val="24"/>
          <w:szCs w:val="24"/>
        </w:rPr>
        <w:t>病指降低</w:t>
      </w:r>
      <w:r w:rsidRPr="00AD5F1A">
        <w:rPr>
          <w:rFonts w:ascii="宋体" w:hAnsi="宋体"/>
          <w:sz w:val="24"/>
          <w:szCs w:val="24"/>
        </w:rPr>
        <w:t>17.4%</w:t>
      </w:r>
      <w:r w:rsidRPr="00AD5F1A">
        <w:rPr>
          <w:rFonts w:ascii="宋体" w:hAnsi="宋体" w:hint="eastAsia"/>
          <w:sz w:val="24"/>
          <w:szCs w:val="24"/>
        </w:rPr>
        <w:t>，叶锈病病指降低22.6%，</w:t>
      </w:r>
      <w:r w:rsidRPr="00AD5F1A">
        <w:rPr>
          <w:rFonts w:ascii="宋体" w:hAnsi="宋体"/>
          <w:sz w:val="24"/>
          <w:szCs w:val="24"/>
        </w:rPr>
        <w:t>蚕豆褐斑病43.3%，</w:t>
      </w:r>
      <w:r w:rsidRPr="00AD5F1A">
        <w:rPr>
          <w:rFonts w:ascii="宋体" w:hAnsi="宋体" w:hint="eastAsia"/>
          <w:sz w:val="24"/>
          <w:szCs w:val="24"/>
        </w:rPr>
        <w:t>小麦蚜虫降低32.6%，美洲斑潜蝇危害降低47.2%。甘蔗与薯类等其他时空优化配置技术在11个县11个万亩示范</w:t>
      </w:r>
      <w:r w:rsidRPr="00AD5F1A">
        <w:rPr>
          <w:rFonts w:ascii="宋体" w:hAnsi="宋体"/>
          <w:sz w:val="24"/>
          <w:szCs w:val="24"/>
        </w:rPr>
        <w:t>结果表明</w:t>
      </w:r>
      <w:r w:rsidRPr="00AD5F1A">
        <w:rPr>
          <w:rFonts w:ascii="宋体" w:hAnsi="宋体" w:hint="eastAsia"/>
          <w:sz w:val="24"/>
          <w:szCs w:val="24"/>
        </w:rPr>
        <w:t>，甘蔗眼斑病病指降低</w:t>
      </w:r>
      <w:r w:rsidRPr="00AD5F1A">
        <w:rPr>
          <w:rFonts w:ascii="宋体" w:hAnsi="宋体"/>
          <w:sz w:val="24"/>
          <w:szCs w:val="24"/>
        </w:rPr>
        <w:t>26.3%</w:t>
      </w:r>
      <w:r w:rsidRPr="00AD5F1A">
        <w:rPr>
          <w:rFonts w:ascii="宋体" w:hAnsi="宋体" w:hint="eastAsia"/>
          <w:sz w:val="24"/>
          <w:szCs w:val="24"/>
        </w:rPr>
        <w:t>，</w:t>
      </w:r>
      <w:r w:rsidRPr="00AD5F1A">
        <w:rPr>
          <w:rFonts w:ascii="宋体" w:hAnsi="宋体"/>
          <w:sz w:val="24"/>
          <w:szCs w:val="24"/>
        </w:rPr>
        <w:t>大豆叶斑病类</w:t>
      </w:r>
      <w:r w:rsidRPr="00AD5F1A">
        <w:rPr>
          <w:rFonts w:ascii="宋体" w:hAnsi="宋体" w:hint="eastAsia"/>
          <w:sz w:val="24"/>
          <w:szCs w:val="24"/>
        </w:rPr>
        <w:t>降低</w:t>
      </w:r>
      <w:r w:rsidRPr="00AD5F1A">
        <w:rPr>
          <w:rFonts w:ascii="宋体" w:hAnsi="宋体"/>
          <w:sz w:val="24"/>
          <w:szCs w:val="24"/>
        </w:rPr>
        <w:t>19.2%，红苕黑斑病</w:t>
      </w:r>
      <w:r w:rsidRPr="00AD5F1A">
        <w:rPr>
          <w:rFonts w:ascii="宋体" w:hAnsi="宋体" w:hint="eastAsia"/>
          <w:sz w:val="24"/>
          <w:szCs w:val="24"/>
        </w:rPr>
        <w:t>降低2</w:t>
      </w:r>
      <w:r w:rsidRPr="00AD5F1A">
        <w:rPr>
          <w:rFonts w:ascii="宋体" w:hAnsi="宋体"/>
          <w:sz w:val="24"/>
          <w:szCs w:val="24"/>
        </w:rPr>
        <w:t>1.7%，</w:t>
      </w:r>
      <w:r w:rsidRPr="00AD5F1A">
        <w:rPr>
          <w:rFonts w:ascii="宋体" w:hAnsi="宋体" w:hint="eastAsia"/>
          <w:sz w:val="24"/>
          <w:szCs w:val="24"/>
        </w:rPr>
        <w:t>马铃薯块茎蛾降低58.5%，辣椒疫病降低38.5%，烟草黑胫病降低78.6%，</w:t>
      </w:r>
      <w:r w:rsidRPr="00AD5F1A">
        <w:rPr>
          <w:rFonts w:ascii="宋体" w:hAnsi="宋体"/>
          <w:sz w:val="24"/>
          <w:szCs w:val="24"/>
        </w:rPr>
        <w:t>魔芋软腐病</w:t>
      </w:r>
      <w:r w:rsidRPr="00AD5F1A">
        <w:rPr>
          <w:rFonts w:ascii="宋体" w:hAnsi="宋体" w:hint="eastAsia"/>
          <w:sz w:val="24"/>
          <w:szCs w:val="24"/>
        </w:rPr>
        <w:t>降低</w:t>
      </w:r>
      <w:r w:rsidRPr="00AD5F1A">
        <w:rPr>
          <w:rFonts w:ascii="宋体" w:hAnsi="宋体"/>
          <w:sz w:val="24"/>
          <w:szCs w:val="24"/>
        </w:rPr>
        <w:t>62.</w:t>
      </w:r>
      <w:r w:rsidRPr="00AD5F1A">
        <w:rPr>
          <w:rFonts w:ascii="宋体" w:hAnsi="宋体" w:hint="eastAsia"/>
          <w:sz w:val="24"/>
          <w:szCs w:val="24"/>
        </w:rPr>
        <w:t>5</w:t>
      </w:r>
      <w:r w:rsidRPr="00AD5F1A">
        <w:rPr>
          <w:rFonts w:ascii="宋体" w:hAnsi="宋体"/>
          <w:sz w:val="24"/>
          <w:szCs w:val="24"/>
        </w:rPr>
        <w:t>%。</w:t>
      </w:r>
    </w:p>
    <w:p w:rsidR="002340EF" w:rsidRPr="00AD5F1A" w:rsidRDefault="002340EF" w:rsidP="002340EF">
      <w:pPr>
        <w:spacing w:line="360" w:lineRule="exact"/>
        <w:ind w:rightChars="85" w:right="178"/>
        <w:rPr>
          <w:rFonts w:ascii="宋体" w:hAnsi="宋体"/>
          <w:b/>
          <w:bCs/>
          <w:sz w:val="24"/>
          <w:szCs w:val="24"/>
        </w:rPr>
      </w:pPr>
      <w:r w:rsidRPr="00AD5F1A">
        <w:rPr>
          <w:rFonts w:ascii="宋体" w:hAnsi="宋体" w:hint="eastAsia"/>
          <w:b/>
          <w:bCs/>
          <w:kern w:val="0"/>
          <w:sz w:val="24"/>
          <w:szCs w:val="24"/>
        </w:rPr>
        <w:t xml:space="preserve">1.3 </w:t>
      </w:r>
      <w:r w:rsidRPr="00AD5F1A">
        <w:rPr>
          <w:rFonts w:ascii="宋体" w:hAnsi="宋体"/>
          <w:b/>
          <w:bCs/>
          <w:kern w:val="0"/>
          <w:sz w:val="24"/>
          <w:szCs w:val="24"/>
        </w:rPr>
        <w:t>与当前国内外同类研究、同类技术的综合比较</w:t>
      </w:r>
    </w:p>
    <w:p w:rsidR="002340EF" w:rsidRPr="00AD5F1A" w:rsidRDefault="002340EF" w:rsidP="002340EF">
      <w:pPr>
        <w:spacing w:line="360" w:lineRule="exact"/>
        <w:ind w:rightChars="85" w:right="178" w:firstLineChars="200" w:firstLine="482"/>
        <w:rPr>
          <w:rFonts w:ascii="宋体" w:hAnsi="宋体"/>
          <w:b/>
          <w:bCs/>
          <w:sz w:val="24"/>
          <w:szCs w:val="24"/>
        </w:rPr>
      </w:pPr>
      <w:r w:rsidRPr="00AD5F1A">
        <w:rPr>
          <w:rFonts w:ascii="宋体" w:hAnsi="宋体" w:hint="eastAsia"/>
          <w:b/>
          <w:bCs/>
          <w:sz w:val="24"/>
          <w:szCs w:val="24"/>
        </w:rPr>
        <w:t>1）创建关键技术为解决作物品种单一化难题获突破</w:t>
      </w:r>
    </w:p>
    <w:p w:rsidR="002340EF" w:rsidRPr="00AD5F1A" w:rsidRDefault="002340EF" w:rsidP="002340EF">
      <w:pPr>
        <w:spacing w:line="360" w:lineRule="exact"/>
        <w:ind w:rightChars="85" w:right="178" w:firstLineChars="200" w:firstLine="480"/>
        <w:rPr>
          <w:rFonts w:ascii="宋体" w:hAnsi="宋体"/>
          <w:bCs/>
          <w:sz w:val="24"/>
          <w:szCs w:val="24"/>
        </w:rPr>
      </w:pPr>
      <w:r w:rsidRPr="00AD5F1A">
        <w:rPr>
          <w:rFonts w:ascii="宋体" w:hAnsi="宋体" w:hint="eastAsia"/>
          <w:bCs/>
          <w:sz w:val="24"/>
          <w:szCs w:val="24"/>
        </w:rPr>
        <w:t>上世纪60年代以来，世界各国从育种角度</w:t>
      </w:r>
      <w:r w:rsidRPr="00AD5F1A">
        <w:rPr>
          <w:rFonts w:ascii="宋体" w:hAnsi="宋体"/>
          <w:bCs/>
          <w:color w:val="000000"/>
          <w:sz w:val="24"/>
          <w:szCs w:val="24"/>
        </w:rPr>
        <w:t>探索了</w:t>
      </w:r>
      <w:r w:rsidRPr="00AD5F1A">
        <w:rPr>
          <w:rFonts w:ascii="宋体" w:hAnsi="宋体" w:hint="eastAsia"/>
          <w:bCs/>
          <w:sz w:val="24"/>
          <w:szCs w:val="24"/>
        </w:rPr>
        <w:t>广谱</w:t>
      </w:r>
      <w:r w:rsidRPr="00AD5F1A">
        <w:rPr>
          <w:rFonts w:ascii="宋体" w:hAnsi="宋体"/>
          <w:bCs/>
          <w:sz w:val="24"/>
          <w:szCs w:val="24"/>
        </w:rPr>
        <w:t>抗性</w:t>
      </w:r>
      <w:r w:rsidRPr="00AD5F1A">
        <w:rPr>
          <w:rFonts w:ascii="宋体" w:hAnsi="宋体"/>
          <w:bCs/>
          <w:color w:val="000000"/>
          <w:sz w:val="24"/>
          <w:szCs w:val="24"/>
        </w:rPr>
        <w:t>品种的解决路径，</w:t>
      </w:r>
      <w:r w:rsidRPr="00AD5F1A">
        <w:rPr>
          <w:rFonts w:ascii="宋体" w:hAnsi="宋体" w:hint="eastAsia"/>
          <w:bCs/>
          <w:color w:val="000000"/>
          <w:sz w:val="24"/>
          <w:szCs w:val="24"/>
        </w:rPr>
        <w:t>拟选育成持久广谱抗性品种，解决作物品种单一化病虫害流行难题，但</w:t>
      </w:r>
      <w:r w:rsidRPr="00AD5F1A">
        <w:rPr>
          <w:rFonts w:ascii="宋体" w:hAnsi="宋体"/>
          <w:bCs/>
          <w:color w:val="000000"/>
          <w:sz w:val="24"/>
          <w:szCs w:val="24"/>
        </w:rPr>
        <w:t>由于诸多原因，迄今未能突破。</w:t>
      </w:r>
      <w:r w:rsidRPr="00AD5F1A">
        <w:rPr>
          <w:rFonts w:ascii="宋体" w:hAnsi="宋体" w:hint="eastAsia"/>
          <w:bCs/>
          <w:color w:val="000000"/>
          <w:sz w:val="24"/>
          <w:szCs w:val="24"/>
        </w:rPr>
        <w:t>该项目从生态角度，着眼农田生态系统，发挥生物多样性生态功能，创建了作物多样性时空优化配置控制病虫害的关键技术，通过多年大面积实践应用，为解决作物单一化难题获得重大突破。</w:t>
      </w:r>
    </w:p>
    <w:p w:rsidR="002340EF" w:rsidRPr="00AD5F1A" w:rsidRDefault="002340EF" w:rsidP="002340EF">
      <w:pPr>
        <w:spacing w:line="360" w:lineRule="exact"/>
        <w:ind w:rightChars="85" w:right="178" w:firstLineChars="200" w:firstLine="482"/>
        <w:rPr>
          <w:rFonts w:ascii="宋体" w:hAnsi="宋体"/>
          <w:b/>
          <w:bCs/>
          <w:sz w:val="24"/>
          <w:szCs w:val="24"/>
        </w:rPr>
      </w:pPr>
      <w:r w:rsidRPr="00AD5F1A">
        <w:rPr>
          <w:rFonts w:ascii="宋体" w:hAnsi="宋体" w:hint="eastAsia"/>
          <w:b/>
          <w:bCs/>
          <w:sz w:val="24"/>
          <w:szCs w:val="24"/>
        </w:rPr>
        <w:t>2）应用研究和技术成果推广</w:t>
      </w:r>
      <w:r w:rsidRPr="00AD5F1A">
        <w:rPr>
          <w:rFonts w:ascii="宋体" w:hAnsi="宋体"/>
          <w:b/>
          <w:bCs/>
          <w:sz w:val="24"/>
          <w:szCs w:val="24"/>
        </w:rPr>
        <w:t>处于国际同类研究的前沿</w:t>
      </w:r>
    </w:p>
    <w:p w:rsidR="00B0042E" w:rsidRDefault="002340EF" w:rsidP="001506F8">
      <w:pPr>
        <w:spacing w:beforeLines="50" w:afterLines="50"/>
        <w:ind w:firstLineChars="147" w:firstLine="353"/>
        <w:rPr>
          <w:rFonts w:ascii="宋体" w:hAnsi="宋体"/>
          <w:bCs/>
          <w:szCs w:val="21"/>
        </w:rPr>
      </w:pPr>
      <w:r w:rsidRPr="00AD5F1A">
        <w:rPr>
          <w:rFonts w:ascii="宋体" w:hAnsi="宋体" w:hint="eastAsia"/>
          <w:bCs/>
          <w:sz w:val="24"/>
          <w:szCs w:val="24"/>
        </w:rPr>
        <w:t>美国、英国、法国及国际农业生物多样性中心等国外学术机构，长期限于理论研究及田间小试中试，未见大面积应用的报道。该</w:t>
      </w:r>
      <w:r w:rsidRPr="00AD5F1A">
        <w:rPr>
          <w:rFonts w:ascii="宋体" w:hAnsi="宋体"/>
          <w:bCs/>
          <w:sz w:val="24"/>
          <w:szCs w:val="24"/>
        </w:rPr>
        <w:t>项目</w:t>
      </w:r>
      <w:r w:rsidRPr="00AD5F1A">
        <w:rPr>
          <w:rFonts w:ascii="宋体" w:hAnsi="宋体" w:hint="eastAsia"/>
          <w:bCs/>
          <w:sz w:val="24"/>
          <w:szCs w:val="24"/>
        </w:rPr>
        <w:t>技术成果</w:t>
      </w:r>
      <w:r w:rsidRPr="00AD5F1A">
        <w:rPr>
          <w:rFonts w:ascii="宋体" w:hAnsi="宋体"/>
          <w:bCs/>
          <w:sz w:val="24"/>
          <w:szCs w:val="24"/>
        </w:rPr>
        <w:t>2009年应用面积超过2000万亩，2010年超4000万亩，累计</w:t>
      </w:r>
      <w:r w:rsidRPr="00AD5F1A">
        <w:rPr>
          <w:rFonts w:ascii="宋体" w:hAnsi="宋体" w:hint="eastAsia"/>
          <w:bCs/>
          <w:sz w:val="24"/>
          <w:szCs w:val="24"/>
        </w:rPr>
        <w:t>应用3.0359</w:t>
      </w:r>
      <w:r w:rsidRPr="00AD5F1A">
        <w:rPr>
          <w:rFonts w:ascii="宋体" w:hAnsi="宋体"/>
          <w:bCs/>
          <w:sz w:val="24"/>
          <w:szCs w:val="24"/>
        </w:rPr>
        <w:t>亿亩，</w:t>
      </w:r>
      <w:r w:rsidRPr="00AD5F1A">
        <w:rPr>
          <w:rFonts w:ascii="宋体" w:hAnsi="宋体" w:hint="eastAsia"/>
          <w:bCs/>
          <w:sz w:val="24"/>
          <w:szCs w:val="24"/>
        </w:rPr>
        <w:t>被</w:t>
      </w:r>
      <w:r w:rsidRPr="00AD5F1A">
        <w:rPr>
          <w:rFonts w:ascii="宋体" w:hAnsi="宋体"/>
          <w:bCs/>
          <w:sz w:val="24"/>
          <w:szCs w:val="24"/>
        </w:rPr>
        <w:t>认为是国际上应用生物多样性控制病害的成功</w:t>
      </w:r>
      <w:r w:rsidRPr="00AD5F1A">
        <w:rPr>
          <w:rFonts w:ascii="宋体" w:hAnsi="宋体" w:hint="eastAsia"/>
          <w:bCs/>
          <w:sz w:val="24"/>
          <w:szCs w:val="24"/>
        </w:rPr>
        <w:t>典范</w:t>
      </w:r>
      <w:r w:rsidRPr="00AD5F1A">
        <w:rPr>
          <w:rFonts w:ascii="宋体" w:hAnsi="宋体"/>
          <w:bCs/>
          <w:sz w:val="24"/>
          <w:szCs w:val="24"/>
        </w:rPr>
        <w:t>。</w:t>
      </w:r>
    </w:p>
    <w:p w:rsidR="00B0042E" w:rsidRDefault="00B0042E" w:rsidP="001506F8">
      <w:pPr>
        <w:spacing w:beforeLines="50" w:afterLines="50"/>
        <w:ind w:firstLineChars="147" w:firstLine="309"/>
        <w:rPr>
          <w:rFonts w:ascii="宋体" w:hAnsi="宋体"/>
          <w:bCs/>
          <w:szCs w:val="21"/>
        </w:rPr>
      </w:pPr>
    </w:p>
    <w:p w:rsidR="00C2537D" w:rsidRDefault="00C2537D">
      <w:pPr>
        <w:widowControl/>
        <w:jc w:val="left"/>
        <w:rPr>
          <w:rFonts w:ascii="宋体" w:hAnsi="宋体"/>
          <w:b/>
          <w:bCs/>
          <w:sz w:val="24"/>
          <w:szCs w:val="21"/>
        </w:rPr>
      </w:pPr>
      <w:r>
        <w:rPr>
          <w:rFonts w:ascii="宋体" w:hAnsi="宋体"/>
          <w:b/>
          <w:bCs/>
          <w:sz w:val="24"/>
          <w:szCs w:val="21"/>
        </w:rPr>
        <w:br w:type="page"/>
      </w:r>
    </w:p>
    <w:p w:rsidR="00FC1CB3" w:rsidRPr="00FC1CB3" w:rsidRDefault="00FC1CB3" w:rsidP="001506F8">
      <w:pPr>
        <w:spacing w:beforeLines="50" w:afterLines="50"/>
        <w:ind w:firstLineChars="147" w:firstLine="354"/>
        <w:rPr>
          <w:rFonts w:ascii="宋体" w:hAnsi="宋体"/>
          <w:b/>
          <w:bCs/>
          <w:sz w:val="24"/>
          <w:szCs w:val="21"/>
        </w:rPr>
      </w:pPr>
      <w:r w:rsidRPr="00FC1CB3">
        <w:rPr>
          <w:rFonts w:ascii="宋体" w:hAnsi="宋体" w:hint="eastAsia"/>
          <w:b/>
          <w:bCs/>
          <w:sz w:val="24"/>
          <w:szCs w:val="21"/>
        </w:rPr>
        <w:lastRenderedPageBreak/>
        <w:t>2．科技局限性</w:t>
      </w:r>
    </w:p>
    <w:p w:rsidR="00FC1CB3" w:rsidRPr="00FC1CB3" w:rsidRDefault="00FC1CB3" w:rsidP="001506F8">
      <w:pPr>
        <w:spacing w:beforeLines="50" w:afterLines="50"/>
        <w:ind w:firstLineChars="147" w:firstLine="353"/>
        <w:rPr>
          <w:rFonts w:ascii="宋体" w:hAnsi="宋体"/>
          <w:bCs/>
          <w:sz w:val="24"/>
          <w:szCs w:val="21"/>
        </w:rPr>
      </w:pPr>
      <w:r w:rsidRPr="00FC1CB3">
        <w:rPr>
          <w:rFonts w:ascii="宋体" w:hAnsi="宋体" w:hint="eastAsia"/>
          <w:bCs/>
          <w:sz w:val="24"/>
          <w:szCs w:val="21"/>
        </w:rPr>
        <w:t>1）本项目是从农田生态学角度构建的作物多样性控制病虫害创新技术，是解决品种单一化所致的病虫害流行难题探索的新途径，并已成为了国际利用生物多样性控制病虫害的成功典范。然而，作物多样性时空优化配置是病虫害防治的一种新的基础方法，不能完全替代其他防治方法。</w:t>
      </w:r>
    </w:p>
    <w:p w:rsidR="00FC1CB3" w:rsidRDefault="00FC1CB3" w:rsidP="001506F8">
      <w:pPr>
        <w:spacing w:beforeLines="50" w:afterLines="50"/>
        <w:ind w:firstLineChars="147" w:firstLine="353"/>
        <w:rPr>
          <w:rFonts w:ascii="宋体" w:hAnsi="宋体"/>
          <w:bCs/>
          <w:szCs w:val="21"/>
        </w:rPr>
      </w:pPr>
      <w:r w:rsidRPr="00FC1CB3">
        <w:rPr>
          <w:rFonts w:ascii="宋体" w:hAnsi="宋体" w:hint="eastAsia"/>
          <w:bCs/>
          <w:sz w:val="24"/>
          <w:szCs w:val="21"/>
        </w:rPr>
        <w:t>2）本项目主要研究了大田粮油作物多样性控制病虫害的原理和应用模式，其理论和方法对果树、茶叶等经济作物，以及林业混交林的病虫害防治均可提供参考，其理论和方法可拓展到经济作物和森林植保领域，目前物种多样性也广泛应用于环境友好型茶园建设，但仍需进一步扩大成果的推广应用，为推动绿色植保做出更大贡献。</w:t>
      </w:r>
    </w:p>
    <w:p w:rsidR="002340EF" w:rsidRDefault="002340EF">
      <w:pPr>
        <w:widowControl/>
        <w:jc w:val="left"/>
        <w:rPr>
          <w:rFonts w:ascii="宋体" w:hAnsi="宋体"/>
          <w:b/>
          <w:color w:val="0D0D0D"/>
          <w:sz w:val="28"/>
        </w:rPr>
      </w:pPr>
      <w:r>
        <w:rPr>
          <w:rFonts w:ascii="宋体" w:hAnsi="宋体"/>
          <w:b/>
          <w:color w:val="0D0D0D"/>
          <w:sz w:val="28"/>
        </w:rPr>
        <w:br w:type="page"/>
      </w:r>
    </w:p>
    <w:p w:rsidR="006D6716" w:rsidRPr="00762903" w:rsidRDefault="006D6716" w:rsidP="001506F8">
      <w:pPr>
        <w:spacing w:beforeLines="50" w:afterLines="50"/>
        <w:ind w:firstLineChars="147" w:firstLine="413"/>
        <w:rPr>
          <w:rFonts w:ascii="宋体" w:hAnsi="宋体"/>
          <w:b/>
          <w:color w:val="0D0D0D"/>
          <w:sz w:val="28"/>
        </w:rPr>
      </w:pP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r w:rsidRPr="00762903">
        <w:rPr>
          <w:rFonts w:ascii="宋体" w:hAnsi="宋体" w:hint="eastAsia"/>
          <w:b/>
          <w:color w:val="0D0D0D"/>
          <w:sz w:val="28"/>
        </w:rPr>
        <w:t>（保密要点）</w:t>
      </w:r>
    </w:p>
    <w:p w:rsidR="006D6716" w:rsidRPr="00762903" w:rsidRDefault="006D6716" w:rsidP="006D6716">
      <w:pPr>
        <w:pStyle w:val="a3"/>
        <w:ind w:firstLineChars="0" w:firstLine="0"/>
        <w:jc w:val="center"/>
        <w:rPr>
          <w:rFonts w:ascii="宋体" w:hAnsi="宋体"/>
          <w:iCs/>
          <w:color w:val="0D0D0D"/>
          <w:szCs w:val="24"/>
        </w:rPr>
      </w:pPr>
      <w:r w:rsidRPr="00762903">
        <w:rPr>
          <w:rFonts w:ascii="宋体" w:hAnsi="宋体" w:hint="eastAsia"/>
          <w:color w:val="0D0D0D"/>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522"/>
      </w:tblGrid>
      <w:tr w:rsidR="006D6716" w:rsidRPr="00762903" w:rsidTr="00912AE9">
        <w:trPr>
          <w:trHeight w:val="7937"/>
        </w:trPr>
        <w:tc>
          <w:tcPr>
            <w:tcW w:w="8946" w:type="dxa"/>
          </w:tcPr>
          <w:p w:rsidR="006D6716" w:rsidRPr="00762903" w:rsidRDefault="006D6716" w:rsidP="00912AE9">
            <w:pPr>
              <w:pStyle w:val="a3"/>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6D6716" w:rsidRPr="00762903" w:rsidTr="00912AE9">
        <w:trPr>
          <w:trHeight w:val="4624"/>
        </w:trPr>
        <w:tc>
          <w:tcPr>
            <w:tcW w:w="8946" w:type="dxa"/>
          </w:tcPr>
          <w:p w:rsidR="006D6716" w:rsidRPr="00762903" w:rsidRDefault="006D6716" w:rsidP="00912AE9">
            <w:pPr>
              <w:pStyle w:val="a3"/>
              <w:ind w:firstLineChars="0" w:firstLine="0"/>
              <w:outlineLvl w:val="1"/>
              <w:rPr>
                <w:rFonts w:ascii="宋体" w:hAnsi="宋体"/>
                <w:color w:val="0D0D0D"/>
              </w:rPr>
            </w:pPr>
            <w:r w:rsidRPr="00762903">
              <w:rPr>
                <w:rFonts w:ascii="宋体" w:hAnsi="宋体" w:hint="eastAsia"/>
                <w:color w:val="0D0D0D"/>
              </w:rPr>
              <w:t>2</w:t>
            </w:r>
            <w:r w:rsidRPr="00762903">
              <w:rPr>
                <w:rFonts w:ascii="宋体" w:hAnsi="宋体" w:hint="eastAsia"/>
                <w:color w:val="0D0D0D"/>
                <w:szCs w:val="24"/>
              </w:rPr>
              <w:t>．</w:t>
            </w:r>
            <w:r w:rsidRPr="00762903">
              <w:rPr>
                <w:rFonts w:ascii="宋体" w:hAnsi="宋体" w:hint="eastAsia"/>
                <w:color w:val="0D0D0D"/>
              </w:rPr>
              <w:t>相关保密行政管理部门审核意见</w:t>
            </w:r>
          </w:p>
          <w:p w:rsidR="006D6716" w:rsidRPr="00762903" w:rsidRDefault="006D6716" w:rsidP="00912AE9">
            <w:pPr>
              <w:pStyle w:val="a3"/>
              <w:ind w:firstLineChars="0" w:firstLine="0"/>
              <w:outlineLvl w:val="1"/>
              <w:rPr>
                <w:rFonts w:ascii="宋体" w:hAnsi="宋体"/>
                <w:color w:val="0D0D0D"/>
              </w:rPr>
            </w:pPr>
          </w:p>
          <w:p w:rsidR="006D6716" w:rsidRPr="00762903" w:rsidRDefault="006D6716" w:rsidP="00912AE9">
            <w:pPr>
              <w:pStyle w:val="a3"/>
              <w:ind w:firstLineChars="0" w:firstLine="0"/>
              <w:outlineLvl w:val="1"/>
              <w:rPr>
                <w:rFonts w:ascii="宋体" w:hAnsi="宋体"/>
                <w:color w:val="0D0D0D"/>
              </w:rPr>
            </w:pPr>
          </w:p>
          <w:p w:rsidR="006D6716" w:rsidRPr="00762903" w:rsidRDefault="006D6716" w:rsidP="00912AE9">
            <w:pPr>
              <w:pStyle w:val="a3"/>
              <w:ind w:firstLineChars="0" w:firstLine="0"/>
              <w:outlineLvl w:val="1"/>
              <w:rPr>
                <w:rFonts w:ascii="宋体" w:hAnsi="宋体"/>
                <w:color w:val="0D0D0D"/>
              </w:rPr>
            </w:pPr>
          </w:p>
          <w:p w:rsidR="006D6716" w:rsidRPr="00762903" w:rsidRDefault="006D6716" w:rsidP="00912AE9">
            <w:pPr>
              <w:pStyle w:val="a3"/>
              <w:ind w:firstLineChars="0" w:firstLine="0"/>
              <w:outlineLvl w:val="1"/>
              <w:rPr>
                <w:rFonts w:ascii="宋体" w:hAnsi="宋体"/>
                <w:color w:val="0D0D0D"/>
              </w:rPr>
            </w:pPr>
          </w:p>
          <w:p w:rsidR="006D6716" w:rsidRPr="00762903" w:rsidRDefault="006D6716" w:rsidP="00912AE9">
            <w:pPr>
              <w:pStyle w:val="a3"/>
              <w:ind w:firstLineChars="0" w:firstLine="0"/>
              <w:jc w:val="right"/>
              <w:outlineLvl w:val="1"/>
              <w:rPr>
                <w:rFonts w:ascii="宋体" w:hAnsi="宋体"/>
                <w:color w:val="0D0D0D"/>
              </w:rPr>
            </w:pPr>
          </w:p>
          <w:p w:rsidR="006D6716" w:rsidRPr="00762903" w:rsidRDefault="006D6716" w:rsidP="00912AE9">
            <w:pPr>
              <w:pStyle w:val="a3"/>
              <w:ind w:firstLineChars="0" w:firstLine="0"/>
              <w:jc w:val="right"/>
              <w:outlineLvl w:val="1"/>
              <w:rPr>
                <w:rFonts w:ascii="宋体" w:hAnsi="宋体"/>
                <w:color w:val="0D0D0D"/>
              </w:rPr>
            </w:pPr>
          </w:p>
          <w:p w:rsidR="006D6716" w:rsidRPr="00762903" w:rsidRDefault="006D6716" w:rsidP="00912AE9">
            <w:pPr>
              <w:pStyle w:val="a3"/>
              <w:ind w:firstLineChars="0" w:firstLine="0"/>
              <w:jc w:val="right"/>
              <w:outlineLvl w:val="1"/>
              <w:rPr>
                <w:rFonts w:ascii="宋体" w:hAnsi="宋体"/>
                <w:color w:val="0D0D0D"/>
              </w:rPr>
            </w:pPr>
          </w:p>
          <w:p w:rsidR="006D6716" w:rsidRPr="00762903" w:rsidRDefault="006D6716" w:rsidP="00912AE9">
            <w:pPr>
              <w:pStyle w:val="a3"/>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6D6716" w:rsidRPr="00762903" w:rsidRDefault="006D6716" w:rsidP="006D6716">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2340EF" w:rsidRPr="005622CE" w:rsidRDefault="002340EF" w:rsidP="001506F8">
      <w:pPr>
        <w:tabs>
          <w:tab w:val="left" w:pos="8100"/>
        </w:tabs>
        <w:spacing w:beforeLines="50" w:afterLines="50" w:line="360" w:lineRule="exact"/>
        <w:ind w:rightChars="98" w:right="206"/>
        <w:rPr>
          <w:rFonts w:ascii="宋体" w:hAnsi="宋体"/>
          <w:b/>
          <w:sz w:val="24"/>
        </w:rPr>
      </w:pPr>
      <w:r w:rsidRPr="005622CE">
        <w:rPr>
          <w:rFonts w:ascii="宋体" w:hAnsi="宋体" w:hint="eastAsia"/>
          <w:b/>
          <w:sz w:val="24"/>
        </w:rPr>
        <w:t>1、</w:t>
      </w:r>
      <w:r w:rsidRPr="005622CE">
        <w:rPr>
          <w:rFonts w:ascii="宋体" w:hAnsi="宋体"/>
          <w:b/>
          <w:sz w:val="24"/>
        </w:rPr>
        <w:t>项目</w:t>
      </w:r>
      <w:r>
        <w:rPr>
          <w:rFonts w:ascii="宋体" w:hAnsi="宋体" w:hint="eastAsia"/>
          <w:b/>
          <w:sz w:val="24"/>
        </w:rPr>
        <w:t>验收</w:t>
      </w:r>
      <w:r w:rsidRPr="005622CE">
        <w:rPr>
          <w:rFonts w:ascii="宋体" w:hAnsi="宋体"/>
          <w:b/>
          <w:sz w:val="24"/>
        </w:rPr>
        <w:t>鉴定评价</w:t>
      </w:r>
      <w:r>
        <w:rPr>
          <w:rFonts w:ascii="宋体" w:hAnsi="宋体" w:hint="eastAsia"/>
          <w:b/>
          <w:sz w:val="24"/>
        </w:rPr>
        <w:t>及获奖情况</w:t>
      </w:r>
    </w:p>
    <w:p w:rsidR="002340EF" w:rsidRPr="005622CE" w:rsidRDefault="002340EF" w:rsidP="001506F8">
      <w:pPr>
        <w:tabs>
          <w:tab w:val="left" w:pos="8280"/>
        </w:tabs>
        <w:spacing w:beforeLines="50" w:afterLines="50" w:line="360" w:lineRule="exact"/>
        <w:ind w:rightChars="12" w:right="25" w:firstLineChars="225" w:firstLine="540"/>
        <w:rPr>
          <w:rFonts w:ascii="宋体" w:hAnsi="宋体"/>
          <w:sz w:val="24"/>
        </w:rPr>
      </w:pPr>
      <w:r w:rsidRPr="005622CE">
        <w:rPr>
          <w:rFonts w:ascii="宋体" w:hAnsi="宋体"/>
          <w:bCs/>
          <w:sz w:val="24"/>
        </w:rPr>
        <w:t>1</w:t>
      </w:r>
      <w:r w:rsidRPr="005622CE">
        <w:rPr>
          <w:rFonts w:ascii="宋体" w:hAnsi="宋体" w:hint="eastAsia"/>
          <w:bCs/>
          <w:sz w:val="24"/>
        </w:rPr>
        <w:t>）</w:t>
      </w:r>
      <w:r>
        <w:rPr>
          <w:rFonts w:ascii="宋体" w:hAnsi="宋体" w:hint="eastAsia"/>
          <w:bCs/>
          <w:sz w:val="24"/>
        </w:rPr>
        <w:t>成果</w:t>
      </w:r>
      <w:r w:rsidRPr="005622CE">
        <w:rPr>
          <w:rFonts w:ascii="宋体" w:hAnsi="宋体"/>
          <w:bCs/>
          <w:sz w:val="24"/>
        </w:rPr>
        <w:t>鉴定评价。</w:t>
      </w:r>
      <w:smartTag w:uri="urn:schemas-microsoft-com:office:smarttags" w:element="chsdate">
        <w:smartTagPr>
          <w:attr w:name="Year" w:val="2012"/>
          <w:attr w:name="Month" w:val="4"/>
          <w:attr w:name="Day" w:val="10"/>
          <w:attr w:name="IsLunarDate" w:val="False"/>
          <w:attr w:name="IsROCDate" w:val="False"/>
        </w:smartTagPr>
        <w:r w:rsidRPr="005622CE">
          <w:rPr>
            <w:rFonts w:ascii="宋体" w:hAnsi="宋体"/>
            <w:bCs/>
            <w:sz w:val="24"/>
          </w:rPr>
          <w:t>2012年4月10日</w:t>
        </w:r>
      </w:smartTag>
      <w:r w:rsidRPr="005622CE">
        <w:rPr>
          <w:rFonts w:ascii="宋体" w:hAnsi="宋体"/>
          <w:bCs/>
          <w:sz w:val="24"/>
        </w:rPr>
        <w:t>由云南省科技厅主持，邀请</w:t>
      </w:r>
      <w:r w:rsidRPr="005622CE">
        <w:rPr>
          <w:rFonts w:ascii="宋体" w:hAnsi="宋体"/>
          <w:sz w:val="24"/>
        </w:rPr>
        <w:t>中国科学院、中国农科院等</w:t>
      </w:r>
      <w:r w:rsidRPr="005622CE">
        <w:rPr>
          <w:rFonts w:ascii="宋体" w:hAnsi="宋体"/>
          <w:bCs/>
          <w:sz w:val="24"/>
        </w:rPr>
        <w:t>全国同行院士专家15人对云南农业大学等单位完成“</w:t>
      </w:r>
      <w:r w:rsidRPr="005622CE">
        <w:rPr>
          <w:rFonts w:ascii="宋体" w:hAnsi="宋体" w:hint="eastAsia"/>
          <w:bCs/>
          <w:sz w:val="24"/>
        </w:rPr>
        <w:t>作物</w:t>
      </w:r>
      <w:r w:rsidRPr="005622CE">
        <w:rPr>
          <w:rFonts w:ascii="宋体" w:hAnsi="宋体"/>
          <w:bCs/>
          <w:sz w:val="24"/>
        </w:rPr>
        <w:t>多样性控制病虫害的技术体系构建及应用”成果进行了鉴定。专家组认为该成果技术创新点突出，一是阐明了降雨高峰与</w:t>
      </w:r>
      <w:r w:rsidRPr="005622CE">
        <w:rPr>
          <w:rFonts w:ascii="宋体" w:hAnsi="宋体"/>
          <w:sz w:val="24"/>
        </w:rPr>
        <w:t>病虫发生高峰的叠加规律，并利用物种多样性优化配置消减叠加效应，显著降低病虫危害和促进增产。二是明确了物种多样性控制病虫害的基本原理，利用物种多样性时空合理配置等方法，凸显了物种多样性对病虫害稀释阻隔及相互制约等生态功能，有效地减缓病虫害流行。三是探明了</w:t>
      </w:r>
      <w:r w:rsidRPr="005622CE">
        <w:rPr>
          <w:rFonts w:ascii="宋体" w:hAnsi="宋体"/>
          <w:bCs/>
          <w:sz w:val="24"/>
        </w:rPr>
        <w:t>物种</w:t>
      </w:r>
      <w:r w:rsidRPr="005622CE">
        <w:rPr>
          <w:rFonts w:ascii="宋体" w:hAnsi="宋体"/>
          <w:bCs/>
          <w:color w:val="000000"/>
          <w:sz w:val="24"/>
        </w:rPr>
        <w:t>根际互作过程的主要机理，并利用物种合理配置促进营养利用，增加生物固氮，增强作物抗逆性</w:t>
      </w:r>
      <w:r w:rsidRPr="005622CE">
        <w:rPr>
          <w:rFonts w:ascii="宋体" w:hAnsi="宋体"/>
          <w:sz w:val="24"/>
        </w:rPr>
        <w:t>。四是集成物种多样性时空优化配置要素，构建控制病虫害促进增产的技术体系。专家组认为该成果研究思路正确，方法科学，技术路线合理，数据翔实，为应用生物多样性促进粮食安全提供了成功范例，国际上尚无类似系统和规模化的成功研究。</w:t>
      </w:r>
    </w:p>
    <w:p w:rsidR="002340EF" w:rsidRPr="005622CE" w:rsidRDefault="002340EF" w:rsidP="001506F8">
      <w:pPr>
        <w:tabs>
          <w:tab w:val="left" w:pos="8280"/>
        </w:tabs>
        <w:spacing w:beforeLines="50" w:afterLines="50" w:line="360" w:lineRule="exact"/>
        <w:ind w:rightChars="12" w:right="25" w:firstLineChars="225" w:firstLine="540"/>
        <w:rPr>
          <w:rFonts w:ascii="宋体" w:hAnsi="宋体"/>
          <w:sz w:val="24"/>
        </w:rPr>
      </w:pPr>
      <w:r w:rsidRPr="005622CE">
        <w:rPr>
          <w:rFonts w:ascii="宋体" w:hAnsi="宋体" w:hint="eastAsia"/>
          <w:sz w:val="24"/>
        </w:rPr>
        <w:t>2）项目验收评价。</w:t>
      </w:r>
      <w:r w:rsidRPr="005622CE">
        <w:rPr>
          <w:rFonts w:ascii="宋体" w:hAnsi="宋体" w:hint="eastAsia"/>
          <w:sz w:val="24"/>
          <w:szCs w:val="24"/>
        </w:rPr>
        <w:t>该成果为</w:t>
      </w:r>
      <w:r w:rsidRPr="005622CE">
        <w:rPr>
          <w:rFonts w:ascii="宋体" w:hAnsi="宋体"/>
          <w:sz w:val="24"/>
          <w:szCs w:val="24"/>
        </w:rPr>
        <w:t>国家973计划</w:t>
      </w:r>
      <w:r w:rsidRPr="005622CE">
        <w:rPr>
          <w:rFonts w:ascii="宋体" w:hAnsi="宋体" w:hint="eastAsia"/>
          <w:sz w:val="24"/>
          <w:szCs w:val="24"/>
        </w:rPr>
        <w:t>项目的研发成果</w:t>
      </w:r>
      <w:r w:rsidRPr="005622CE">
        <w:rPr>
          <w:rFonts w:ascii="宋体" w:hAnsi="宋体"/>
          <w:sz w:val="24"/>
          <w:szCs w:val="24"/>
        </w:rPr>
        <w:t>，</w:t>
      </w:r>
      <w:r>
        <w:rPr>
          <w:rFonts w:ascii="宋体" w:hAnsi="宋体" w:hint="eastAsia"/>
          <w:sz w:val="24"/>
          <w:szCs w:val="24"/>
        </w:rPr>
        <w:t>2010年由科技部973项目农业组专家对云南农业大学主持完成的“农业生物多样性控制病虫害原理和技术研究”项目进行了验收，</w:t>
      </w:r>
      <w:r w:rsidRPr="005622CE">
        <w:rPr>
          <w:rFonts w:ascii="宋体" w:hAnsi="宋体" w:hint="eastAsia"/>
          <w:sz w:val="24"/>
          <w:szCs w:val="24"/>
        </w:rPr>
        <w:t>验收专家</w:t>
      </w:r>
      <w:r w:rsidRPr="005622CE">
        <w:rPr>
          <w:rFonts w:ascii="宋体" w:hAnsi="宋体"/>
          <w:sz w:val="24"/>
          <w:szCs w:val="24"/>
        </w:rPr>
        <w:t>认为，该成果探明了作物多样性控制病虫害的基本原理，构建了</w:t>
      </w:r>
      <w:r w:rsidRPr="005622CE">
        <w:rPr>
          <w:rFonts w:ascii="宋体" w:hAnsi="宋体" w:hint="eastAsia"/>
          <w:sz w:val="24"/>
          <w:szCs w:val="24"/>
        </w:rPr>
        <w:t>关键</w:t>
      </w:r>
      <w:r w:rsidRPr="005622CE">
        <w:rPr>
          <w:rFonts w:ascii="宋体" w:hAnsi="宋体"/>
          <w:sz w:val="24"/>
          <w:szCs w:val="24"/>
        </w:rPr>
        <w:t>技术，大面积推广通过了实践检验，具有显著的理论和技术创新特色，为解决作物品种单一化造成的病虫害流行难题</w:t>
      </w:r>
      <w:r>
        <w:rPr>
          <w:rFonts w:ascii="宋体" w:hAnsi="宋体"/>
          <w:sz w:val="24"/>
          <w:szCs w:val="24"/>
        </w:rPr>
        <w:t>获得了重大</w:t>
      </w:r>
      <w:r>
        <w:rPr>
          <w:rFonts w:ascii="宋体" w:hAnsi="宋体" w:hint="eastAsia"/>
          <w:sz w:val="24"/>
          <w:szCs w:val="24"/>
        </w:rPr>
        <w:t>突破。</w:t>
      </w:r>
      <w:r w:rsidRPr="005622CE">
        <w:rPr>
          <w:rFonts w:ascii="宋体" w:hAnsi="宋体" w:hint="eastAsia"/>
          <w:sz w:val="24"/>
          <w:szCs w:val="24"/>
        </w:rPr>
        <w:t>项目</w:t>
      </w:r>
      <w:r w:rsidRPr="005622CE">
        <w:rPr>
          <w:rFonts w:ascii="宋体" w:hAnsi="宋体"/>
          <w:sz w:val="24"/>
          <w:szCs w:val="24"/>
        </w:rPr>
        <w:t>结题验收并评为优秀</w:t>
      </w:r>
      <w:r>
        <w:rPr>
          <w:rFonts w:ascii="宋体" w:hAnsi="宋体" w:hint="eastAsia"/>
          <w:sz w:val="24"/>
          <w:szCs w:val="24"/>
        </w:rPr>
        <w:t>。</w:t>
      </w:r>
    </w:p>
    <w:p w:rsidR="002340EF" w:rsidRDefault="002340EF" w:rsidP="001506F8">
      <w:pPr>
        <w:spacing w:beforeLines="50" w:afterLines="50" w:line="360" w:lineRule="exact"/>
        <w:ind w:rightChars="96" w:right="202" w:firstLineChars="201" w:firstLine="482"/>
        <w:rPr>
          <w:rFonts w:ascii="宋体" w:hAnsi="宋体"/>
          <w:sz w:val="24"/>
        </w:rPr>
      </w:pPr>
      <w:r w:rsidRPr="005622CE">
        <w:rPr>
          <w:rFonts w:ascii="宋体" w:hAnsi="宋体" w:hint="eastAsia"/>
          <w:sz w:val="24"/>
        </w:rPr>
        <w:t>3）项目获</w:t>
      </w:r>
      <w:r w:rsidRPr="005622CE">
        <w:rPr>
          <w:rFonts w:ascii="宋体" w:hAnsi="宋体"/>
          <w:sz w:val="24"/>
        </w:rPr>
        <w:t>云南省科技进步特等奖</w:t>
      </w:r>
      <w:r w:rsidRPr="005622CE">
        <w:rPr>
          <w:rFonts w:ascii="宋体" w:hAnsi="宋体" w:hint="eastAsia"/>
          <w:sz w:val="24"/>
        </w:rPr>
        <w:t>。该成果针对作物品种单一化病虫害爆发流行的难题，从生态角度探索了利用作物多样性解决品种单一化难题的新路径，为解决作物品种单一化病虫害爆发流行难题取得了重大突破，被云南省人民政府列为增产百亿斤粮食行动计划的关键推广技术，大面积推广</w:t>
      </w:r>
      <w:r w:rsidRPr="005622CE">
        <w:rPr>
          <w:rFonts w:ascii="宋体" w:hAnsi="宋体"/>
          <w:sz w:val="24"/>
        </w:rPr>
        <w:t>产生了显著的社会经济效益和生态效益</w:t>
      </w:r>
      <w:r w:rsidRPr="005622CE">
        <w:rPr>
          <w:rFonts w:ascii="宋体" w:hAnsi="宋体" w:hint="eastAsia"/>
          <w:sz w:val="24"/>
        </w:rPr>
        <w:t>，2012年获云南省科技进步特等奖。</w:t>
      </w:r>
    </w:p>
    <w:p w:rsidR="002340EF" w:rsidRPr="005622CE" w:rsidRDefault="002340EF" w:rsidP="001506F8">
      <w:pPr>
        <w:spacing w:beforeLines="50" w:afterLines="50" w:line="360" w:lineRule="exact"/>
        <w:ind w:rightChars="96" w:right="202" w:firstLineChars="201" w:firstLine="482"/>
        <w:rPr>
          <w:rFonts w:ascii="宋体" w:hAnsi="宋体"/>
          <w:sz w:val="24"/>
        </w:rPr>
      </w:pPr>
      <w:r>
        <w:rPr>
          <w:rFonts w:ascii="宋体" w:hAnsi="宋体" w:hint="eastAsia"/>
          <w:sz w:val="24"/>
          <w:szCs w:val="24"/>
        </w:rPr>
        <w:t>4）行业学会评价及获奖。2010年中国植物保护学会组织同行专家，对云南农业大学主持完成的“作物多样性控制病虫害技术体系构建及应用”成果进行了评审，认为该成果</w:t>
      </w:r>
      <w:r w:rsidRPr="005622CE">
        <w:rPr>
          <w:rFonts w:ascii="宋体" w:hAnsi="宋体" w:hint="eastAsia"/>
          <w:sz w:val="24"/>
        </w:rPr>
        <w:t>为解决作物品种单一化病虫害爆发流行难题取得了重大突破，</w:t>
      </w:r>
      <w:r>
        <w:rPr>
          <w:rFonts w:ascii="宋体" w:hAnsi="宋体" w:hint="eastAsia"/>
          <w:sz w:val="24"/>
        </w:rPr>
        <w:t>推动了我国绿色植保发展，</w:t>
      </w:r>
      <w:r w:rsidRPr="005622CE">
        <w:rPr>
          <w:rFonts w:ascii="宋体" w:hAnsi="宋体"/>
          <w:sz w:val="24"/>
          <w:szCs w:val="24"/>
        </w:rPr>
        <w:t>获中国植物保护学会科技进步一等奖</w:t>
      </w:r>
      <w:r>
        <w:rPr>
          <w:rFonts w:ascii="宋体" w:hAnsi="宋体"/>
          <w:sz w:val="24"/>
          <w:szCs w:val="24"/>
        </w:rPr>
        <w:t>。</w:t>
      </w:r>
    </w:p>
    <w:p w:rsidR="002340EF" w:rsidRPr="005622CE" w:rsidRDefault="002340EF" w:rsidP="001506F8">
      <w:pPr>
        <w:pStyle w:val="a3"/>
        <w:spacing w:beforeLines="50" w:afterLines="50" w:line="360" w:lineRule="exact"/>
        <w:ind w:rightChars="98" w:right="206" w:firstLineChars="0" w:firstLine="0"/>
        <w:rPr>
          <w:rFonts w:ascii="宋体" w:hAnsi="宋体"/>
          <w:b/>
          <w:szCs w:val="24"/>
        </w:rPr>
      </w:pPr>
      <w:r w:rsidRPr="005622CE">
        <w:rPr>
          <w:rFonts w:ascii="宋体" w:hAnsi="宋体" w:hint="eastAsia"/>
          <w:b/>
          <w:szCs w:val="24"/>
        </w:rPr>
        <w:t>2、国内外</w:t>
      </w:r>
      <w:r w:rsidRPr="005622CE">
        <w:rPr>
          <w:rFonts w:ascii="宋体" w:hAnsi="宋体"/>
          <w:b/>
          <w:szCs w:val="24"/>
        </w:rPr>
        <w:t>相关评价</w:t>
      </w:r>
    </w:p>
    <w:p w:rsidR="002340EF" w:rsidRPr="005622CE" w:rsidRDefault="002340EF" w:rsidP="001506F8">
      <w:pPr>
        <w:pStyle w:val="a3"/>
        <w:spacing w:beforeLines="50" w:afterLines="50" w:line="360" w:lineRule="exact"/>
        <w:ind w:rightChars="98" w:right="206"/>
        <w:rPr>
          <w:rFonts w:ascii="宋体" w:hAnsi="宋体"/>
          <w:szCs w:val="24"/>
        </w:rPr>
      </w:pPr>
      <w:r w:rsidRPr="005622CE">
        <w:rPr>
          <w:rFonts w:ascii="宋体" w:hAnsi="宋体" w:hint="eastAsia"/>
          <w:szCs w:val="24"/>
        </w:rPr>
        <w:t>1）国际同行的关注和认可。作物品种单一化病虫害爆发流行长期是国际农业发展中的重大难题。该项目应用生物多样性原理，研发的作物多样性控制病虫害技术受到国际同行领域的普遍关注和认可。2008年欧盟生物多样性和农业委员会邀请朱有勇在法国Montpellier学术大会作主题报告，会议认为朱教授和他的研究组利用不同作物合理间作，增加了农田生物多样性，有效控制病</w:t>
      </w:r>
      <w:r w:rsidRPr="005622CE">
        <w:rPr>
          <w:rFonts w:ascii="宋体" w:hAnsi="宋体" w:hint="eastAsia"/>
          <w:szCs w:val="24"/>
        </w:rPr>
        <w:lastRenderedPageBreak/>
        <w:t>虫害流行，是生物多样性控制病虫害的成功范例。</w:t>
      </w:r>
      <w:r w:rsidRPr="005622CE">
        <w:rPr>
          <w:rFonts w:ascii="宋体" w:hAnsi="宋体"/>
          <w:szCs w:val="24"/>
        </w:rPr>
        <w:t>国际农业生物多样性中心（B</w:t>
      </w:r>
      <w:r>
        <w:rPr>
          <w:rFonts w:ascii="宋体" w:hAnsi="宋体" w:hint="eastAsia"/>
          <w:szCs w:val="24"/>
        </w:rPr>
        <w:t>i</w:t>
      </w:r>
      <w:r w:rsidRPr="005622CE">
        <w:rPr>
          <w:rFonts w:ascii="宋体" w:hAnsi="宋体"/>
          <w:szCs w:val="24"/>
        </w:rPr>
        <w:t>oversity Centre）</w:t>
      </w:r>
      <w:r w:rsidRPr="005622CE">
        <w:rPr>
          <w:rFonts w:ascii="宋体" w:hAnsi="宋体" w:hint="eastAsia"/>
          <w:szCs w:val="24"/>
        </w:rPr>
        <w:t>理事会前主席</w:t>
      </w:r>
      <w:r w:rsidRPr="005622CE">
        <w:rPr>
          <w:rFonts w:ascii="宋体" w:hAnsi="宋体"/>
          <w:szCs w:val="24"/>
        </w:rPr>
        <w:t>Emile Frison</w:t>
      </w:r>
      <w:r w:rsidRPr="005622CE">
        <w:rPr>
          <w:rFonts w:ascii="宋体" w:hAnsi="宋体" w:hint="eastAsia"/>
          <w:szCs w:val="24"/>
        </w:rPr>
        <w:t>教授及</w:t>
      </w:r>
      <w:r w:rsidRPr="005622CE">
        <w:rPr>
          <w:rFonts w:ascii="宋体" w:hAnsi="宋体"/>
          <w:szCs w:val="24"/>
        </w:rPr>
        <w:t>Devra Javis教授</w:t>
      </w:r>
      <w:r w:rsidRPr="005622CE">
        <w:rPr>
          <w:rFonts w:ascii="宋体" w:hAnsi="宋体" w:hint="eastAsia"/>
          <w:szCs w:val="24"/>
        </w:rPr>
        <w:t>等多次到推广示范现场调研，并作为成功范例汇编成书培训各国技术人员。项目组与韩国岭南大学、日本北海道大学、美国华盛顿大学建立四国农业生物多样性保护和利用定期交流机制，以技术成果田间示范为模式，每年轮流现场学术交流扩大宣传。近年来英国、</w:t>
      </w:r>
      <w:r w:rsidRPr="005622CE">
        <w:rPr>
          <w:rFonts w:ascii="宋体" w:hAnsi="宋体"/>
          <w:szCs w:val="24"/>
        </w:rPr>
        <w:t>法国、意大利、</w:t>
      </w:r>
      <w:r w:rsidRPr="005622CE">
        <w:rPr>
          <w:rFonts w:ascii="宋体" w:hAnsi="宋体" w:hint="eastAsia"/>
          <w:szCs w:val="24"/>
        </w:rPr>
        <w:t>美国、</w:t>
      </w:r>
      <w:r w:rsidRPr="005622CE">
        <w:rPr>
          <w:rFonts w:ascii="宋体" w:hAnsi="宋体"/>
          <w:szCs w:val="24"/>
        </w:rPr>
        <w:t>加拿大、澳大利亚、日本、韩国</w:t>
      </w:r>
      <w:r w:rsidRPr="005622CE">
        <w:rPr>
          <w:rFonts w:ascii="宋体" w:hAnsi="宋体" w:hint="eastAsia"/>
          <w:szCs w:val="24"/>
        </w:rPr>
        <w:t>等200余位</w:t>
      </w:r>
      <w:r w:rsidRPr="005622CE">
        <w:rPr>
          <w:rFonts w:ascii="宋体" w:hAnsi="宋体"/>
          <w:szCs w:val="24"/>
        </w:rPr>
        <w:t>同行学者多次到应用现场考察</w:t>
      </w:r>
      <w:r w:rsidRPr="005622CE">
        <w:rPr>
          <w:rFonts w:ascii="宋体" w:hAnsi="宋体" w:hint="eastAsia"/>
          <w:szCs w:val="24"/>
        </w:rPr>
        <w:t>和交流，并与</w:t>
      </w:r>
      <w:r w:rsidRPr="005622CE">
        <w:rPr>
          <w:rFonts w:ascii="宋体" w:hAnsi="宋体"/>
          <w:szCs w:val="24"/>
        </w:rPr>
        <w:t>法国国家农科院（INRA）</w:t>
      </w:r>
      <w:r w:rsidRPr="005622CE">
        <w:rPr>
          <w:rFonts w:ascii="宋体" w:hAnsi="宋体" w:hint="eastAsia"/>
          <w:szCs w:val="24"/>
        </w:rPr>
        <w:t>、</w:t>
      </w:r>
      <w:r w:rsidRPr="005622CE">
        <w:rPr>
          <w:rFonts w:ascii="宋体" w:hAnsi="宋体"/>
          <w:szCs w:val="24"/>
        </w:rPr>
        <w:t>英国Wolverhampton大学</w:t>
      </w:r>
      <w:r w:rsidRPr="005622CE">
        <w:rPr>
          <w:rFonts w:ascii="宋体" w:hAnsi="宋体" w:hint="eastAsia"/>
          <w:szCs w:val="24"/>
        </w:rPr>
        <w:t>、新西兰国家农业生物多样性中心开展了合作推广应用工作。</w:t>
      </w:r>
      <w:r w:rsidRPr="005622CE">
        <w:rPr>
          <w:rFonts w:ascii="宋体" w:hAnsi="宋体"/>
          <w:szCs w:val="24"/>
        </w:rPr>
        <w:t>项目</w:t>
      </w:r>
      <w:r w:rsidRPr="005622CE">
        <w:rPr>
          <w:rFonts w:ascii="宋体" w:hAnsi="宋体" w:hint="eastAsia"/>
          <w:szCs w:val="24"/>
        </w:rPr>
        <w:t>成员</w:t>
      </w:r>
      <w:r w:rsidRPr="005622CE">
        <w:rPr>
          <w:rFonts w:ascii="宋体" w:hAnsi="宋体"/>
          <w:szCs w:val="24"/>
        </w:rPr>
        <w:t>朱有勇、</w:t>
      </w:r>
      <w:smartTag w:uri="urn:schemas-microsoft-com:office:smarttags" w:element="PersonName">
        <w:smartTagPr>
          <w:attr w:name="ProductID" w:val="李成云"/>
        </w:smartTagPr>
        <w:r w:rsidRPr="005622CE">
          <w:rPr>
            <w:rFonts w:ascii="宋体" w:hAnsi="宋体"/>
            <w:szCs w:val="24"/>
          </w:rPr>
          <w:t>李成云</w:t>
        </w:r>
      </w:smartTag>
      <w:r w:rsidRPr="005622CE">
        <w:rPr>
          <w:rFonts w:ascii="宋体" w:hAnsi="宋体"/>
          <w:szCs w:val="24"/>
        </w:rPr>
        <w:t>、</w:t>
      </w:r>
      <w:smartTag w:uri="urn:schemas-microsoft-com:office:smarttags" w:element="PersonName">
        <w:smartTagPr>
          <w:attr w:name="ProductID" w:val="卢宝荣"/>
        </w:smartTagPr>
        <w:r w:rsidRPr="005622CE">
          <w:rPr>
            <w:rFonts w:ascii="宋体" w:hAnsi="宋体"/>
            <w:szCs w:val="24"/>
          </w:rPr>
          <w:t>卢宝荣</w:t>
        </w:r>
      </w:smartTag>
      <w:r w:rsidRPr="005622CE">
        <w:rPr>
          <w:rFonts w:ascii="宋体" w:hAnsi="宋体"/>
          <w:szCs w:val="24"/>
        </w:rPr>
        <w:t>、</w:t>
      </w:r>
      <w:smartTag w:uri="urn:schemas-microsoft-com:office:smarttags" w:element="PersonName">
        <w:smartTagPr>
          <w:attr w:name="ProductID" w:val="骆世铭"/>
        </w:smartTagPr>
        <w:r w:rsidRPr="005622CE">
          <w:rPr>
            <w:rFonts w:ascii="宋体" w:hAnsi="宋体"/>
            <w:szCs w:val="24"/>
          </w:rPr>
          <w:t>骆世铭</w:t>
        </w:r>
      </w:smartTag>
      <w:r w:rsidRPr="005622CE">
        <w:rPr>
          <w:rFonts w:ascii="宋体" w:hAnsi="宋体"/>
          <w:szCs w:val="24"/>
        </w:rPr>
        <w:t>等应邀到法国、英国、意大利、加拿大、澳大利亚、日本、韩国等国的学术大会报告</w:t>
      </w:r>
      <w:r w:rsidRPr="005622CE">
        <w:rPr>
          <w:rFonts w:ascii="宋体" w:hAnsi="宋体" w:hint="eastAsia"/>
          <w:szCs w:val="24"/>
        </w:rPr>
        <w:t>14</w:t>
      </w:r>
      <w:r w:rsidRPr="005622CE">
        <w:rPr>
          <w:rFonts w:ascii="宋体" w:hAnsi="宋体"/>
          <w:szCs w:val="24"/>
        </w:rPr>
        <w:t>次，</w:t>
      </w:r>
      <w:r w:rsidRPr="005622CE">
        <w:rPr>
          <w:rFonts w:ascii="宋体" w:hAnsi="宋体" w:hint="eastAsia"/>
          <w:szCs w:val="24"/>
        </w:rPr>
        <w:t>得到了国际同行的普遍关注和认可。</w:t>
      </w:r>
    </w:p>
    <w:p w:rsidR="002340EF" w:rsidRPr="005622CE" w:rsidRDefault="002340EF" w:rsidP="001506F8">
      <w:pPr>
        <w:pStyle w:val="a3"/>
        <w:spacing w:beforeLines="50" w:afterLines="50" w:line="360" w:lineRule="exact"/>
        <w:ind w:rightChars="98" w:right="206"/>
        <w:rPr>
          <w:rFonts w:ascii="宋体" w:hAnsi="宋体"/>
          <w:color w:val="FF0000"/>
          <w:szCs w:val="24"/>
        </w:rPr>
      </w:pPr>
      <w:r w:rsidRPr="005622CE">
        <w:rPr>
          <w:rFonts w:ascii="宋体" w:hAnsi="宋体" w:hint="eastAsia"/>
          <w:szCs w:val="24"/>
        </w:rPr>
        <w:t>2）我国面向东盟科技辐射的植保技术。2011年中国外交部杨洁篪部长与东盟10国外交部长考察调研了该项目技术成果，各国外长认为东盟为南传佛教地区，农民难以接受化学农药杀灭措施，该技术适宜东盟地区病虫害防治，并要求给予技术培训。自2011年来，该项目举办了东盟地区“农业生物多样性控制病虫害理论与技术培训班11班次，培训了来自</w:t>
      </w:r>
      <w:r w:rsidRPr="005622CE">
        <w:rPr>
          <w:rFonts w:ascii="宋体" w:hAnsi="宋体" w:hint="eastAsia"/>
          <w:kern w:val="0"/>
        </w:rPr>
        <w:t>老挝、越南、缅甸、泰国、柬埔寨、菲律宾、尼泊尔、马来西亚、斯里兰卡、印度尼西亚、印度、新加坡12个国家的农业科技人员301人，建立了良好的合作关系，为我国“一带一路</w:t>
      </w:r>
      <w:r w:rsidRPr="005622CE">
        <w:rPr>
          <w:rFonts w:ascii="宋体" w:hAnsi="宋体"/>
          <w:kern w:val="0"/>
        </w:rPr>
        <w:t>”</w:t>
      </w:r>
      <w:r w:rsidRPr="005622CE">
        <w:rPr>
          <w:rFonts w:ascii="宋体" w:hAnsi="宋体" w:hint="eastAsia"/>
          <w:kern w:val="0"/>
        </w:rPr>
        <w:t>农业科技合作提供了重要的病虫害防治技术。</w:t>
      </w:r>
    </w:p>
    <w:p w:rsidR="002340EF" w:rsidRPr="005622CE" w:rsidRDefault="002340EF" w:rsidP="001506F8">
      <w:pPr>
        <w:tabs>
          <w:tab w:val="left" w:pos="8280"/>
        </w:tabs>
        <w:spacing w:beforeLines="50" w:afterLines="50" w:line="360" w:lineRule="exact"/>
        <w:ind w:rightChars="15" w:right="31" w:firstLineChars="200" w:firstLine="480"/>
        <w:rPr>
          <w:rFonts w:ascii="宋体" w:hAnsi="宋体"/>
          <w:sz w:val="24"/>
        </w:rPr>
      </w:pPr>
      <w:r w:rsidRPr="005622CE">
        <w:rPr>
          <w:rFonts w:ascii="宋体" w:hAnsi="宋体" w:hint="eastAsia"/>
          <w:sz w:val="24"/>
        </w:rPr>
        <w:t>3）全国政协专家组调研评价。</w:t>
      </w:r>
      <w:r w:rsidRPr="005622CE">
        <w:rPr>
          <w:rFonts w:ascii="宋体" w:hAnsi="宋体"/>
          <w:sz w:val="24"/>
        </w:rPr>
        <w:t>2011年6月全国政治协商委员会无党派人士界委员专家组，包括王志珍副主席、朱作言院士等调研团一行21</w:t>
      </w:r>
      <w:r>
        <w:rPr>
          <w:rFonts w:ascii="宋体" w:hAnsi="宋体"/>
          <w:sz w:val="24"/>
        </w:rPr>
        <w:t>人，对云南发展农业生物多样性种植的情况进行调研。</w:t>
      </w:r>
      <w:r w:rsidRPr="005622CE">
        <w:rPr>
          <w:rFonts w:ascii="宋体" w:hAnsi="宋体"/>
          <w:sz w:val="24"/>
        </w:rPr>
        <w:t>听取了云南省、昭通市、德宏州等“作物多样性种植发展情况”的汇报，深入昆明、昭通、保山、德宏的7个村寨进行了实地调研。专家组认为：云南省委省政府始终重视生物多样性保护和利用，把作物多样性种植作为促进农业增效和农民增收的重要抓手，并列为2009年实施“百亿斤粮食增产计划”的重大</w:t>
      </w:r>
      <w:r>
        <w:rPr>
          <w:rFonts w:ascii="宋体" w:hAnsi="宋体"/>
          <w:sz w:val="24"/>
        </w:rPr>
        <w:t>科技措施，创新栽培模式，充分利用生物多样性的时空优化配置，</w:t>
      </w:r>
      <w:r w:rsidRPr="005622CE">
        <w:rPr>
          <w:rFonts w:ascii="宋体" w:hAnsi="宋体"/>
          <w:sz w:val="24"/>
        </w:rPr>
        <w:t>增加了粮食产量，明显减少了农药和化肥使用量。推广面积从2008年1400余万亩迅速增加至2010年4000余万亩，为云南粮食增产和农民增收做出了很大贡献，对我国粮食安全和农业持续发展都有重要意义。</w:t>
      </w:r>
    </w:p>
    <w:p w:rsidR="003553F7" w:rsidRPr="00131ADA" w:rsidRDefault="002340EF" w:rsidP="002340EF">
      <w:pPr>
        <w:autoSpaceDE w:val="0"/>
        <w:autoSpaceDN w:val="0"/>
        <w:adjustRightInd w:val="0"/>
        <w:ind w:firstLineChars="200" w:firstLine="480"/>
        <w:jc w:val="left"/>
        <w:rPr>
          <w:rFonts w:ascii="宋体" w:hAnsi="宋体"/>
        </w:rPr>
      </w:pPr>
      <w:r w:rsidRPr="005622CE">
        <w:rPr>
          <w:rFonts w:ascii="宋体" w:hAnsi="宋体" w:hint="eastAsia"/>
          <w:sz w:val="24"/>
        </w:rPr>
        <w:t>4）列为云南省</w:t>
      </w:r>
      <w:r>
        <w:rPr>
          <w:rFonts w:ascii="宋体" w:hAnsi="宋体" w:hint="eastAsia"/>
          <w:sz w:val="24"/>
        </w:rPr>
        <w:t>人民政府</w:t>
      </w:r>
      <w:r w:rsidRPr="005622CE">
        <w:rPr>
          <w:rFonts w:ascii="宋体" w:hAnsi="宋体" w:hint="eastAsia"/>
          <w:sz w:val="24"/>
        </w:rPr>
        <w:t>重大技术成果推广应用。</w:t>
      </w:r>
      <w:r>
        <w:rPr>
          <w:rFonts w:ascii="宋体" w:hAnsi="宋体" w:hint="eastAsia"/>
          <w:sz w:val="24"/>
        </w:rPr>
        <w:t>2009年</w:t>
      </w:r>
      <w:r w:rsidRPr="005622CE">
        <w:rPr>
          <w:rFonts w:ascii="宋体" w:hAnsi="宋体"/>
          <w:sz w:val="24"/>
        </w:rPr>
        <w:t>云南省人民政府提出了实施百亿斤粮食增产计划，把</w:t>
      </w:r>
      <w:r>
        <w:rPr>
          <w:rFonts w:ascii="宋体" w:hAnsi="宋体" w:hint="eastAsia"/>
          <w:sz w:val="24"/>
        </w:rPr>
        <w:t>作物</w:t>
      </w:r>
      <w:r w:rsidRPr="005622CE">
        <w:rPr>
          <w:rFonts w:ascii="宋体" w:hAnsi="宋体"/>
          <w:sz w:val="24"/>
        </w:rPr>
        <w:t>多样性优化种植作为重大</w:t>
      </w:r>
      <w:r>
        <w:rPr>
          <w:rFonts w:ascii="宋体" w:hAnsi="宋体" w:hint="eastAsia"/>
          <w:sz w:val="24"/>
        </w:rPr>
        <w:t>技术</w:t>
      </w:r>
      <w:r w:rsidRPr="005622CE">
        <w:rPr>
          <w:rFonts w:ascii="宋体" w:hAnsi="宋体"/>
          <w:sz w:val="24"/>
        </w:rPr>
        <w:t>成果全面推广，</w:t>
      </w:r>
      <w:r>
        <w:rPr>
          <w:rFonts w:ascii="宋体" w:hAnsi="宋体" w:hint="eastAsia"/>
          <w:sz w:val="24"/>
        </w:rPr>
        <w:t>制定了十二五期间</w:t>
      </w:r>
      <w:r w:rsidRPr="005622CE">
        <w:rPr>
          <w:rFonts w:ascii="宋体" w:hAnsi="宋体"/>
          <w:sz w:val="24"/>
        </w:rPr>
        <w:t>每年推广4000万亩</w:t>
      </w:r>
      <w:r>
        <w:rPr>
          <w:rFonts w:ascii="宋体" w:hAnsi="宋体" w:hint="eastAsia"/>
          <w:sz w:val="24"/>
        </w:rPr>
        <w:t>的推广计划，并由省</w:t>
      </w:r>
      <w:r w:rsidRPr="005622CE">
        <w:rPr>
          <w:rFonts w:ascii="宋体" w:hAnsi="宋体" w:hint="eastAsia"/>
          <w:sz w:val="24"/>
        </w:rPr>
        <w:t>财政</w:t>
      </w:r>
      <w:r w:rsidRPr="005622CE">
        <w:rPr>
          <w:rFonts w:ascii="宋体" w:hAnsi="宋体"/>
          <w:sz w:val="24"/>
        </w:rPr>
        <w:t>每年</w:t>
      </w:r>
      <w:r>
        <w:rPr>
          <w:rFonts w:ascii="宋体" w:hAnsi="宋体" w:hint="eastAsia"/>
          <w:sz w:val="24"/>
        </w:rPr>
        <w:t>拨款</w:t>
      </w:r>
      <w:r w:rsidRPr="005622CE">
        <w:rPr>
          <w:rFonts w:ascii="宋体" w:hAnsi="宋体"/>
          <w:sz w:val="24"/>
        </w:rPr>
        <w:t>推广工作经费</w:t>
      </w:r>
      <w:r w:rsidRPr="005622CE">
        <w:rPr>
          <w:rFonts w:ascii="宋体" w:hAnsi="宋体" w:hint="eastAsia"/>
          <w:sz w:val="24"/>
        </w:rPr>
        <w:t>4000万元</w:t>
      </w:r>
      <w:r>
        <w:rPr>
          <w:rFonts w:ascii="宋体" w:hAnsi="宋体" w:hint="eastAsia"/>
          <w:sz w:val="24"/>
        </w:rPr>
        <w:t>。</w:t>
      </w:r>
      <w:r w:rsidRPr="005622CE">
        <w:rPr>
          <w:rFonts w:ascii="宋体" w:hAnsi="宋体"/>
          <w:sz w:val="24"/>
        </w:rPr>
        <w:t>各级政府</w:t>
      </w:r>
      <w:r w:rsidRPr="005622CE">
        <w:rPr>
          <w:rFonts w:ascii="宋体" w:hAnsi="宋体"/>
          <w:bCs/>
          <w:sz w:val="24"/>
        </w:rPr>
        <w:t>举办各级现场</w:t>
      </w:r>
      <w:r w:rsidRPr="005622CE">
        <w:rPr>
          <w:rFonts w:ascii="宋体" w:hAnsi="宋体"/>
          <w:sz w:val="24"/>
        </w:rPr>
        <w:t>会500余场，发放创新技术宣传手册和传单二百余万份，参加农村干部、农技人员和农民群众十余万人。</w:t>
      </w:r>
      <w:r w:rsidRPr="005622CE">
        <w:rPr>
          <w:rFonts w:ascii="宋体" w:hAnsi="宋体"/>
          <w:bCs/>
          <w:sz w:val="24"/>
        </w:rPr>
        <w:t>通过示范样板和农户推广应用，受到农户欢迎，由于政府重视和科技人员努力，</w:t>
      </w:r>
      <w:r>
        <w:rPr>
          <w:rFonts w:ascii="宋体" w:hAnsi="宋体" w:hint="eastAsia"/>
          <w:bCs/>
          <w:sz w:val="24"/>
        </w:rPr>
        <w:t>2010年至2015年云南全省推广该成果4000万亩以上，</w:t>
      </w:r>
      <w:r w:rsidRPr="005622CE">
        <w:rPr>
          <w:rFonts w:ascii="宋体" w:hAnsi="宋体"/>
          <w:bCs/>
          <w:sz w:val="24"/>
        </w:rPr>
        <w:t>产生了显著的社会经济效益，实现了省委省政府的依靠科技</w:t>
      </w:r>
      <w:r>
        <w:rPr>
          <w:rFonts w:ascii="宋体" w:hAnsi="宋体" w:hint="eastAsia"/>
          <w:bCs/>
          <w:sz w:val="24"/>
        </w:rPr>
        <w:t>保障粮食安全</w:t>
      </w:r>
      <w:r w:rsidRPr="005622CE">
        <w:rPr>
          <w:rFonts w:ascii="宋体" w:hAnsi="宋体"/>
          <w:bCs/>
          <w:sz w:val="24"/>
        </w:rPr>
        <w:t>的任务目标</w:t>
      </w:r>
      <w:r w:rsidRPr="005622CE">
        <w:rPr>
          <w:rFonts w:ascii="宋体" w:hAnsi="宋体"/>
          <w:sz w:val="24"/>
        </w:rPr>
        <w:t>。</w:t>
      </w:r>
    </w:p>
    <w:p w:rsidR="006D6716" w:rsidRPr="00762903" w:rsidRDefault="006D6716" w:rsidP="009100C3">
      <w:pPr>
        <w:pStyle w:val="a3"/>
        <w:ind w:firstLine="42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六</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8E05AF" w:rsidRPr="005A12D0" w:rsidRDefault="008E05AF" w:rsidP="001506F8">
      <w:pPr>
        <w:pStyle w:val="a3"/>
        <w:spacing w:beforeLines="50" w:afterLines="50" w:line="360" w:lineRule="exact"/>
        <w:ind w:firstLineChars="0" w:firstLine="0"/>
        <w:outlineLvl w:val="2"/>
        <w:rPr>
          <w:rFonts w:ascii="宋体" w:hAnsi="宋体"/>
          <w:b/>
        </w:rPr>
      </w:pPr>
      <w:r w:rsidRPr="005A12D0">
        <w:rPr>
          <w:rFonts w:ascii="宋体" w:hAnsi="宋体" w:hint="eastAsia"/>
          <w:b/>
        </w:rPr>
        <w:t>1．推广应用情况</w:t>
      </w:r>
    </w:p>
    <w:p w:rsidR="008E05AF" w:rsidRPr="00A45939" w:rsidRDefault="008E05AF" w:rsidP="001506F8">
      <w:pPr>
        <w:spacing w:beforeLines="50" w:afterLines="50" w:line="360" w:lineRule="exact"/>
        <w:ind w:firstLineChars="200" w:firstLine="480"/>
        <w:rPr>
          <w:rFonts w:ascii="宋体" w:hAnsi="宋体"/>
          <w:bCs/>
          <w:sz w:val="24"/>
        </w:rPr>
      </w:pPr>
      <w:r w:rsidRPr="00A45939">
        <w:rPr>
          <w:rFonts w:ascii="宋体" w:hAnsi="宋体" w:hint="eastAsia"/>
          <w:bCs/>
          <w:sz w:val="24"/>
        </w:rPr>
        <w:t>1) 简化推广技术，农民易学易做，大力普及宣传。</w:t>
      </w:r>
      <w:r>
        <w:rPr>
          <w:rFonts w:ascii="宋体" w:hAnsi="宋体" w:hint="eastAsia"/>
          <w:bCs/>
          <w:sz w:val="24"/>
        </w:rPr>
        <w:t>项目组深入各地生产一线，通过大量调研掌握当地主要作物本底数据和农民生产习惯，进一步简化操作技术，编写技术宣传册图文并茂，文字不超过1000字，一家一张明白纸字数不超过200字。做到农民一看就懂，一学就会。项目组印制宣传册100余万份，传单300余万份，</w:t>
      </w:r>
      <w:r w:rsidRPr="005A12D0">
        <w:rPr>
          <w:rFonts w:ascii="宋体" w:hAnsi="宋体"/>
          <w:bCs/>
          <w:sz w:val="24"/>
        </w:rPr>
        <w:t>举办各级</w:t>
      </w:r>
      <w:r>
        <w:rPr>
          <w:rFonts w:ascii="宋体" w:hAnsi="宋体" w:hint="eastAsia"/>
          <w:bCs/>
          <w:sz w:val="24"/>
        </w:rPr>
        <w:t>培训</w:t>
      </w:r>
      <w:r w:rsidRPr="005A12D0">
        <w:rPr>
          <w:rFonts w:ascii="宋体" w:hAnsi="宋体"/>
          <w:sz w:val="24"/>
        </w:rPr>
        <w:t>会</w:t>
      </w:r>
      <w:r w:rsidRPr="005A12D0">
        <w:rPr>
          <w:rFonts w:ascii="宋体" w:hAnsi="宋体" w:hint="eastAsia"/>
          <w:sz w:val="24"/>
        </w:rPr>
        <w:t>1000</w:t>
      </w:r>
      <w:r w:rsidRPr="005A12D0">
        <w:rPr>
          <w:rFonts w:ascii="宋体" w:hAnsi="宋体"/>
          <w:sz w:val="24"/>
        </w:rPr>
        <w:t>余场</w:t>
      </w:r>
      <w:r>
        <w:rPr>
          <w:rFonts w:ascii="宋体" w:hAnsi="宋体" w:hint="eastAsia"/>
          <w:sz w:val="24"/>
        </w:rPr>
        <w:t>次</w:t>
      </w:r>
      <w:r w:rsidRPr="005A12D0">
        <w:rPr>
          <w:rFonts w:ascii="宋体" w:hAnsi="宋体" w:hint="eastAsia"/>
          <w:sz w:val="24"/>
        </w:rPr>
        <w:t>，</w:t>
      </w:r>
      <w:r>
        <w:rPr>
          <w:rFonts w:ascii="宋体" w:hAnsi="宋体" w:hint="eastAsia"/>
          <w:sz w:val="24"/>
        </w:rPr>
        <w:t>并通过电视、广播、短信等进行广泛宣传，迅速提高广大农民对技术的自觉认识。</w:t>
      </w:r>
    </w:p>
    <w:p w:rsidR="008E05AF" w:rsidRPr="00C84713" w:rsidRDefault="008E05AF" w:rsidP="001506F8">
      <w:pPr>
        <w:spacing w:beforeLines="50" w:afterLines="50" w:line="360" w:lineRule="exact"/>
        <w:ind w:firstLineChars="200" w:firstLine="480"/>
        <w:rPr>
          <w:rFonts w:ascii="宋体" w:hAnsi="宋体"/>
          <w:sz w:val="24"/>
        </w:rPr>
      </w:pPr>
      <w:r>
        <w:rPr>
          <w:rFonts w:ascii="宋体" w:hAnsi="宋体" w:hint="eastAsia"/>
          <w:bCs/>
          <w:sz w:val="24"/>
        </w:rPr>
        <w:t>2</w:t>
      </w:r>
      <w:r w:rsidRPr="00A45939">
        <w:rPr>
          <w:rFonts w:ascii="宋体" w:hAnsi="宋体" w:hint="eastAsia"/>
          <w:bCs/>
          <w:sz w:val="24"/>
        </w:rPr>
        <w:t>）现场示范样板，农民眼见为实，带动推广应用。</w:t>
      </w:r>
      <w:r w:rsidRPr="00A45939">
        <w:rPr>
          <w:rFonts w:ascii="宋体" w:hAnsi="宋体" w:hint="eastAsia"/>
          <w:sz w:val="24"/>
        </w:rPr>
        <w:t>项目组</w:t>
      </w:r>
      <w:r>
        <w:rPr>
          <w:rFonts w:ascii="宋体" w:hAnsi="宋体" w:hint="eastAsia"/>
          <w:sz w:val="24"/>
        </w:rPr>
        <w:t>根据推广地区的地理位置和交通路线，</w:t>
      </w:r>
      <w:r w:rsidRPr="00A45939">
        <w:rPr>
          <w:rFonts w:ascii="宋体" w:hAnsi="宋体" w:hint="eastAsia"/>
          <w:sz w:val="24"/>
        </w:rPr>
        <w:t>在32</w:t>
      </w:r>
      <w:r>
        <w:rPr>
          <w:rFonts w:ascii="宋体" w:hAnsi="宋体" w:hint="eastAsia"/>
          <w:sz w:val="24"/>
        </w:rPr>
        <w:t>个县建立</w:t>
      </w:r>
      <w:r w:rsidRPr="00A45939">
        <w:rPr>
          <w:rFonts w:ascii="宋体" w:hAnsi="宋体" w:hint="eastAsia"/>
          <w:sz w:val="24"/>
        </w:rPr>
        <w:t>了48</w:t>
      </w:r>
      <w:r>
        <w:rPr>
          <w:rFonts w:ascii="宋体" w:hAnsi="宋体" w:hint="eastAsia"/>
          <w:sz w:val="24"/>
        </w:rPr>
        <w:t>个万亩示范样板，长期为广大农民作示范展示</w:t>
      </w:r>
      <w:r w:rsidRPr="00A45939">
        <w:rPr>
          <w:rFonts w:ascii="宋体" w:hAnsi="宋体" w:hint="eastAsia"/>
          <w:sz w:val="24"/>
        </w:rPr>
        <w:t>。</w:t>
      </w:r>
      <w:r>
        <w:rPr>
          <w:rFonts w:ascii="宋体" w:hAnsi="宋体" w:hint="eastAsia"/>
          <w:sz w:val="24"/>
        </w:rPr>
        <w:t>根据样板田农事生产情况，每个样板田每年召开3-4次技术成果推广现场会。通过</w:t>
      </w:r>
      <w:r w:rsidRPr="00A45939">
        <w:rPr>
          <w:rFonts w:ascii="宋体" w:hAnsi="宋体" w:hint="eastAsia"/>
          <w:sz w:val="24"/>
        </w:rPr>
        <w:t>示范样板田控病</w:t>
      </w:r>
      <w:r>
        <w:rPr>
          <w:rFonts w:ascii="宋体" w:hAnsi="宋体" w:hint="eastAsia"/>
          <w:sz w:val="24"/>
        </w:rPr>
        <w:t>虫</w:t>
      </w:r>
      <w:r w:rsidRPr="00A45939">
        <w:rPr>
          <w:rFonts w:ascii="宋体" w:hAnsi="宋体" w:hint="eastAsia"/>
          <w:sz w:val="24"/>
        </w:rPr>
        <w:t>增产效果显著</w:t>
      </w:r>
      <w:r>
        <w:rPr>
          <w:rFonts w:ascii="宋体" w:hAnsi="宋体" w:hint="eastAsia"/>
          <w:sz w:val="24"/>
        </w:rPr>
        <w:t>的实例</w:t>
      </w:r>
      <w:r w:rsidRPr="00A45939">
        <w:rPr>
          <w:rFonts w:ascii="宋体" w:hAnsi="宋体" w:hint="eastAsia"/>
          <w:sz w:val="24"/>
        </w:rPr>
        <w:t>，</w:t>
      </w:r>
      <w:r>
        <w:rPr>
          <w:rFonts w:ascii="宋体" w:hAnsi="宋体" w:hint="eastAsia"/>
          <w:sz w:val="24"/>
        </w:rPr>
        <w:t>让广大干部群众眼见为实，口碑传播家喻户晓，</w:t>
      </w:r>
      <w:r w:rsidRPr="005A12D0">
        <w:rPr>
          <w:rFonts w:ascii="宋体" w:hAnsi="宋体" w:hint="eastAsia"/>
          <w:sz w:val="24"/>
        </w:rPr>
        <w:t>直观了解了创新技术效果和作用，带动了各地推广应用的热潮。</w:t>
      </w:r>
    </w:p>
    <w:p w:rsidR="008E05AF" w:rsidRPr="005A12D0" w:rsidRDefault="008E05AF" w:rsidP="001506F8">
      <w:pPr>
        <w:spacing w:beforeLines="50" w:afterLines="50" w:line="360" w:lineRule="exact"/>
        <w:ind w:firstLineChars="200" w:firstLine="480"/>
        <w:rPr>
          <w:rFonts w:ascii="宋体" w:hAnsi="宋体"/>
          <w:bCs/>
          <w:sz w:val="24"/>
        </w:rPr>
      </w:pPr>
      <w:r w:rsidRPr="00334241">
        <w:rPr>
          <w:rFonts w:ascii="宋体" w:hAnsi="宋体" w:hint="eastAsia"/>
          <w:bCs/>
          <w:sz w:val="24"/>
        </w:rPr>
        <w:t>3）政府重视，农民参与，迅速大面积推广应用。</w:t>
      </w:r>
      <w:r>
        <w:rPr>
          <w:rFonts w:ascii="宋体" w:hAnsi="宋体" w:hint="eastAsia"/>
          <w:bCs/>
          <w:sz w:val="24"/>
        </w:rPr>
        <w:t>该项目技术成果被云南省人民政府列为重大科技推广项目，十三五期间在云南省全面推广，每年省财政划拨4000万元经费保障推广工作，各级政府农业部门责任到位，发动群众全力推广</w:t>
      </w:r>
      <w:r w:rsidRPr="005A12D0">
        <w:rPr>
          <w:rFonts w:ascii="宋体" w:hAnsi="宋体" w:hint="eastAsia"/>
          <w:bCs/>
          <w:sz w:val="24"/>
        </w:rPr>
        <w:t>，推广面积逐年迅速增加，从</w:t>
      </w:r>
      <w:r w:rsidRPr="00E0253D">
        <w:rPr>
          <w:rFonts w:ascii="宋体" w:hAnsi="宋体" w:hint="eastAsia"/>
          <w:bCs/>
          <w:sz w:val="24"/>
        </w:rPr>
        <w:t>2001年在11个县应用推广158.5万亩到</w:t>
      </w:r>
      <w:r w:rsidRPr="00E0253D">
        <w:rPr>
          <w:rFonts w:ascii="宋体" w:hAnsi="宋体"/>
          <w:bCs/>
          <w:sz w:val="24"/>
        </w:rPr>
        <w:t>2</w:t>
      </w:r>
      <w:r>
        <w:rPr>
          <w:rFonts w:ascii="宋体" w:hAnsi="宋体"/>
          <w:bCs/>
          <w:sz w:val="24"/>
        </w:rPr>
        <w:t>01</w:t>
      </w:r>
      <w:r>
        <w:rPr>
          <w:rFonts w:ascii="宋体" w:hAnsi="宋体" w:hint="eastAsia"/>
          <w:bCs/>
          <w:sz w:val="24"/>
        </w:rPr>
        <w:t>5</w:t>
      </w:r>
      <w:r w:rsidRPr="005A12D0">
        <w:rPr>
          <w:rFonts w:ascii="宋体" w:hAnsi="宋体"/>
          <w:bCs/>
          <w:sz w:val="24"/>
        </w:rPr>
        <w:t>年</w:t>
      </w:r>
      <w:r w:rsidRPr="005A12D0">
        <w:rPr>
          <w:rFonts w:ascii="宋体" w:hAnsi="宋体" w:hint="eastAsia"/>
          <w:bCs/>
          <w:sz w:val="24"/>
        </w:rPr>
        <w:t>增加到</w:t>
      </w:r>
      <w:r w:rsidRPr="005A12D0">
        <w:rPr>
          <w:rFonts w:ascii="宋体" w:hAnsi="宋体"/>
          <w:bCs/>
          <w:sz w:val="24"/>
        </w:rPr>
        <w:t>1</w:t>
      </w:r>
      <w:r>
        <w:rPr>
          <w:rFonts w:ascii="宋体" w:hAnsi="宋体" w:hint="eastAsia"/>
          <w:bCs/>
          <w:sz w:val="24"/>
        </w:rPr>
        <w:t>32</w:t>
      </w:r>
      <w:r w:rsidRPr="005A12D0">
        <w:rPr>
          <w:rFonts w:ascii="宋体" w:hAnsi="宋体"/>
          <w:bCs/>
          <w:sz w:val="24"/>
        </w:rPr>
        <w:t>个县推广应用</w:t>
      </w:r>
      <w:r>
        <w:rPr>
          <w:rFonts w:ascii="宋体" w:hAnsi="宋体" w:hint="eastAsia"/>
          <w:bCs/>
          <w:sz w:val="24"/>
        </w:rPr>
        <w:t>4158.5</w:t>
      </w:r>
      <w:r w:rsidRPr="005A12D0">
        <w:rPr>
          <w:rFonts w:ascii="宋体" w:hAnsi="宋体"/>
          <w:bCs/>
          <w:sz w:val="24"/>
        </w:rPr>
        <w:t>万亩</w:t>
      </w:r>
      <w:r w:rsidRPr="005A12D0">
        <w:rPr>
          <w:rFonts w:ascii="宋体" w:hAnsi="宋体" w:hint="eastAsia"/>
          <w:bCs/>
          <w:sz w:val="24"/>
        </w:rPr>
        <w:t>，</w:t>
      </w:r>
      <w:r>
        <w:rPr>
          <w:rFonts w:ascii="宋体" w:hAnsi="宋体" w:hint="eastAsia"/>
          <w:bCs/>
          <w:sz w:val="24"/>
        </w:rPr>
        <w:t>在云南、四川、贵州、重庆等</w:t>
      </w:r>
      <w:r w:rsidRPr="005A12D0">
        <w:rPr>
          <w:rFonts w:ascii="宋体" w:hAnsi="宋体" w:hint="eastAsia"/>
          <w:bCs/>
          <w:sz w:val="24"/>
        </w:rPr>
        <w:t>累计推广</w:t>
      </w:r>
      <w:r>
        <w:rPr>
          <w:rFonts w:ascii="宋体" w:hAnsi="宋体" w:hint="eastAsia"/>
          <w:bCs/>
          <w:sz w:val="24"/>
        </w:rPr>
        <w:t>34342.3万</w:t>
      </w:r>
      <w:r w:rsidRPr="005A12D0">
        <w:rPr>
          <w:rFonts w:ascii="宋体" w:hAnsi="宋体" w:hint="eastAsia"/>
          <w:bCs/>
          <w:sz w:val="24"/>
        </w:rPr>
        <w:t>亩，</w:t>
      </w:r>
      <w:r w:rsidRPr="005A12D0">
        <w:rPr>
          <w:rFonts w:ascii="宋体" w:hAnsi="宋体"/>
          <w:bCs/>
          <w:sz w:val="24"/>
        </w:rPr>
        <w:t>产生了显著的社会经济效益。</w:t>
      </w:r>
    </w:p>
    <w:p w:rsidR="008E05AF" w:rsidRPr="003632B2" w:rsidRDefault="008E05AF" w:rsidP="001506F8">
      <w:pPr>
        <w:spacing w:beforeLines="50"/>
        <w:ind w:rightChars="85" w:right="178"/>
        <w:jc w:val="center"/>
        <w:rPr>
          <w:rFonts w:hAnsi="宋体"/>
          <w:sz w:val="24"/>
          <w:szCs w:val="24"/>
        </w:rPr>
      </w:pPr>
      <w:r w:rsidRPr="003632B2">
        <w:rPr>
          <w:rFonts w:hAnsi="宋体" w:hint="eastAsia"/>
          <w:sz w:val="24"/>
          <w:szCs w:val="24"/>
        </w:rPr>
        <w:t>作物多样性控制病虫害关键技术累计推广应用情况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1597"/>
        <w:gridCol w:w="1861"/>
        <w:gridCol w:w="803"/>
        <w:gridCol w:w="1597"/>
        <w:gridCol w:w="1861"/>
      </w:tblGrid>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年份</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县（个数）</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面积（万亩）</w:t>
            </w:r>
          </w:p>
        </w:tc>
        <w:tc>
          <w:tcPr>
            <w:tcW w:w="471" w:type="pct"/>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年份</w:t>
            </w:r>
          </w:p>
        </w:tc>
        <w:tc>
          <w:tcPr>
            <w:tcW w:w="937" w:type="pct"/>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县（个数）</w:t>
            </w:r>
          </w:p>
        </w:tc>
        <w:tc>
          <w:tcPr>
            <w:tcW w:w="1092" w:type="pct"/>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面积（万亩）</w:t>
            </w:r>
          </w:p>
        </w:tc>
      </w:tr>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2006</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68</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bCs/>
                <w:szCs w:val="21"/>
              </w:rPr>
              <w:t>11</w:t>
            </w:r>
            <w:r w:rsidRPr="002C2D01">
              <w:rPr>
                <w:rFonts w:ascii="宋体" w:hAnsi="宋体" w:hint="eastAsia"/>
                <w:bCs/>
                <w:szCs w:val="21"/>
              </w:rPr>
              <w:t>75.9</w:t>
            </w:r>
          </w:p>
        </w:tc>
        <w:tc>
          <w:tcPr>
            <w:tcW w:w="471" w:type="pct"/>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2011</w:t>
            </w:r>
          </w:p>
        </w:tc>
        <w:tc>
          <w:tcPr>
            <w:tcW w:w="937" w:type="pct"/>
            <w:vAlign w:val="center"/>
          </w:tcPr>
          <w:p w:rsidR="008E05AF" w:rsidRPr="002C2D01" w:rsidRDefault="008E05AF" w:rsidP="000E6592">
            <w:pPr>
              <w:spacing w:line="240" w:lineRule="exact"/>
              <w:jc w:val="center"/>
              <w:rPr>
                <w:rFonts w:ascii="宋体" w:hAnsi="宋体"/>
                <w:bCs/>
                <w:szCs w:val="21"/>
              </w:rPr>
            </w:pPr>
            <w:r w:rsidRPr="002C2D01">
              <w:rPr>
                <w:rFonts w:ascii="宋体" w:hAnsi="宋体" w:hint="eastAsia"/>
                <w:bCs/>
                <w:szCs w:val="21"/>
              </w:rPr>
              <w:t>126</w:t>
            </w:r>
          </w:p>
        </w:tc>
        <w:tc>
          <w:tcPr>
            <w:tcW w:w="1092" w:type="pct"/>
            <w:vAlign w:val="center"/>
          </w:tcPr>
          <w:p w:rsidR="008E05AF" w:rsidRPr="002C2D01" w:rsidRDefault="008E05AF" w:rsidP="000E6592">
            <w:pPr>
              <w:spacing w:line="240" w:lineRule="exact"/>
              <w:jc w:val="center"/>
              <w:rPr>
                <w:rFonts w:ascii="宋体" w:hAnsi="宋体"/>
                <w:bCs/>
                <w:szCs w:val="21"/>
              </w:rPr>
            </w:pPr>
            <w:r w:rsidRPr="002C2D01">
              <w:rPr>
                <w:rFonts w:ascii="宋体" w:hAnsi="宋体" w:hint="eastAsia"/>
                <w:bCs/>
                <w:szCs w:val="21"/>
              </w:rPr>
              <w:t>4013.2</w:t>
            </w:r>
          </w:p>
        </w:tc>
      </w:tr>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2007</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72</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1211.6</w:t>
            </w:r>
          </w:p>
        </w:tc>
        <w:tc>
          <w:tcPr>
            <w:tcW w:w="471" w:type="pct"/>
            <w:vAlign w:val="center"/>
          </w:tcPr>
          <w:p w:rsidR="008E05AF" w:rsidRPr="002C2D01" w:rsidRDefault="008E05AF" w:rsidP="000E6592">
            <w:pPr>
              <w:spacing w:line="240" w:lineRule="exact"/>
              <w:jc w:val="center"/>
              <w:rPr>
                <w:rFonts w:ascii="宋体" w:hAnsi="宋体"/>
                <w:szCs w:val="21"/>
              </w:rPr>
            </w:pPr>
            <w:r>
              <w:rPr>
                <w:rFonts w:ascii="宋体" w:hAnsi="宋体" w:hint="eastAsia"/>
                <w:szCs w:val="21"/>
              </w:rPr>
              <w:t>2012</w:t>
            </w:r>
          </w:p>
        </w:tc>
        <w:tc>
          <w:tcPr>
            <w:tcW w:w="937" w:type="pct"/>
            <w:vAlign w:val="center"/>
          </w:tcPr>
          <w:p w:rsidR="008E05AF" w:rsidRPr="002C2D01" w:rsidRDefault="008E05AF" w:rsidP="000E6592">
            <w:pPr>
              <w:spacing w:line="240" w:lineRule="exact"/>
              <w:jc w:val="center"/>
              <w:rPr>
                <w:rFonts w:ascii="宋体" w:hAnsi="宋体"/>
                <w:bCs/>
                <w:szCs w:val="21"/>
              </w:rPr>
            </w:pPr>
            <w:r>
              <w:rPr>
                <w:rFonts w:ascii="宋体" w:hAnsi="宋体" w:hint="eastAsia"/>
                <w:bCs/>
                <w:szCs w:val="21"/>
              </w:rPr>
              <w:t>127</w:t>
            </w:r>
          </w:p>
        </w:tc>
        <w:tc>
          <w:tcPr>
            <w:tcW w:w="1092" w:type="pct"/>
            <w:vAlign w:val="center"/>
          </w:tcPr>
          <w:p w:rsidR="008E05AF" w:rsidRPr="002C2D01" w:rsidRDefault="008E05AF" w:rsidP="000E6592">
            <w:pPr>
              <w:spacing w:line="240" w:lineRule="exact"/>
              <w:jc w:val="center"/>
              <w:rPr>
                <w:rFonts w:ascii="宋体" w:hAnsi="宋体"/>
                <w:bCs/>
                <w:szCs w:val="21"/>
              </w:rPr>
            </w:pPr>
            <w:r>
              <w:rPr>
                <w:rFonts w:ascii="宋体" w:hAnsi="宋体" w:hint="eastAsia"/>
                <w:bCs/>
                <w:szCs w:val="21"/>
              </w:rPr>
              <w:t>4025</w:t>
            </w:r>
            <w:r>
              <w:rPr>
                <w:rFonts w:ascii="宋体" w:hAnsi="宋体"/>
                <w:bCs/>
                <w:szCs w:val="21"/>
              </w:rPr>
              <w:t>.7</w:t>
            </w:r>
          </w:p>
        </w:tc>
      </w:tr>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2008</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szCs w:val="21"/>
              </w:rPr>
              <w:t>83</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hint="eastAsia"/>
                <w:bCs/>
                <w:szCs w:val="21"/>
              </w:rPr>
              <w:t>1554.6</w:t>
            </w:r>
          </w:p>
        </w:tc>
        <w:tc>
          <w:tcPr>
            <w:tcW w:w="471" w:type="pct"/>
            <w:vAlign w:val="center"/>
          </w:tcPr>
          <w:p w:rsidR="008E05AF" w:rsidRDefault="008E05AF" w:rsidP="000E6592">
            <w:pPr>
              <w:spacing w:line="240" w:lineRule="exact"/>
              <w:jc w:val="center"/>
              <w:rPr>
                <w:rFonts w:ascii="宋体" w:hAnsi="宋体"/>
                <w:szCs w:val="21"/>
              </w:rPr>
            </w:pPr>
            <w:r>
              <w:rPr>
                <w:rFonts w:ascii="宋体" w:hAnsi="宋体" w:hint="eastAsia"/>
                <w:szCs w:val="21"/>
              </w:rPr>
              <w:t>2013</w:t>
            </w:r>
          </w:p>
        </w:tc>
        <w:tc>
          <w:tcPr>
            <w:tcW w:w="937" w:type="pct"/>
            <w:vAlign w:val="center"/>
          </w:tcPr>
          <w:p w:rsidR="008E05AF" w:rsidRDefault="008E05AF" w:rsidP="000E6592">
            <w:pPr>
              <w:spacing w:line="240" w:lineRule="exact"/>
              <w:jc w:val="center"/>
              <w:rPr>
                <w:rFonts w:ascii="宋体" w:hAnsi="宋体"/>
                <w:bCs/>
                <w:szCs w:val="21"/>
              </w:rPr>
            </w:pPr>
            <w:r>
              <w:rPr>
                <w:rFonts w:ascii="宋体" w:hAnsi="宋体" w:hint="eastAsia"/>
                <w:bCs/>
                <w:szCs w:val="21"/>
              </w:rPr>
              <w:t>127</w:t>
            </w:r>
          </w:p>
        </w:tc>
        <w:tc>
          <w:tcPr>
            <w:tcW w:w="1092" w:type="pct"/>
            <w:vAlign w:val="center"/>
          </w:tcPr>
          <w:p w:rsidR="008E05AF" w:rsidRDefault="008E05AF" w:rsidP="000E6592">
            <w:pPr>
              <w:spacing w:line="240" w:lineRule="exact"/>
              <w:jc w:val="center"/>
              <w:rPr>
                <w:rFonts w:ascii="宋体" w:hAnsi="宋体"/>
                <w:bCs/>
                <w:szCs w:val="21"/>
              </w:rPr>
            </w:pPr>
            <w:r>
              <w:rPr>
                <w:rFonts w:ascii="宋体" w:hAnsi="宋体" w:hint="eastAsia"/>
                <w:bCs/>
                <w:szCs w:val="21"/>
              </w:rPr>
              <w:t>4056.2</w:t>
            </w:r>
          </w:p>
        </w:tc>
      </w:tr>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2009</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bCs/>
                <w:szCs w:val="21"/>
              </w:rPr>
              <w:t>88</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bCs/>
                <w:szCs w:val="21"/>
              </w:rPr>
              <w:t>2025.8</w:t>
            </w:r>
          </w:p>
        </w:tc>
        <w:tc>
          <w:tcPr>
            <w:tcW w:w="471" w:type="pct"/>
            <w:vAlign w:val="center"/>
          </w:tcPr>
          <w:p w:rsidR="008E05AF" w:rsidRDefault="008E05AF" w:rsidP="000E6592">
            <w:pPr>
              <w:spacing w:line="240" w:lineRule="exact"/>
              <w:jc w:val="center"/>
              <w:rPr>
                <w:rFonts w:ascii="宋体" w:hAnsi="宋体"/>
                <w:szCs w:val="21"/>
              </w:rPr>
            </w:pPr>
            <w:r>
              <w:rPr>
                <w:rFonts w:ascii="宋体" w:hAnsi="宋体" w:hint="eastAsia"/>
                <w:szCs w:val="21"/>
              </w:rPr>
              <w:t>2014</w:t>
            </w:r>
          </w:p>
        </w:tc>
        <w:tc>
          <w:tcPr>
            <w:tcW w:w="937" w:type="pct"/>
            <w:vAlign w:val="center"/>
          </w:tcPr>
          <w:p w:rsidR="008E05AF" w:rsidRDefault="008E05AF" w:rsidP="000E6592">
            <w:pPr>
              <w:spacing w:line="240" w:lineRule="exact"/>
              <w:jc w:val="center"/>
              <w:rPr>
                <w:rFonts w:ascii="宋体" w:hAnsi="宋体"/>
                <w:bCs/>
                <w:szCs w:val="21"/>
              </w:rPr>
            </w:pPr>
            <w:r>
              <w:rPr>
                <w:rFonts w:ascii="宋体" w:hAnsi="宋体" w:hint="eastAsia"/>
                <w:bCs/>
                <w:szCs w:val="21"/>
              </w:rPr>
              <w:t>132</w:t>
            </w:r>
          </w:p>
        </w:tc>
        <w:tc>
          <w:tcPr>
            <w:tcW w:w="1092" w:type="pct"/>
            <w:vAlign w:val="center"/>
          </w:tcPr>
          <w:p w:rsidR="008E05AF" w:rsidRDefault="008E05AF" w:rsidP="000E6592">
            <w:pPr>
              <w:spacing w:line="240" w:lineRule="exact"/>
              <w:jc w:val="center"/>
              <w:rPr>
                <w:rFonts w:ascii="宋体" w:hAnsi="宋体"/>
                <w:bCs/>
                <w:szCs w:val="21"/>
              </w:rPr>
            </w:pPr>
            <w:r>
              <w:rPr>
                <w:rFonts w:ascii="宋体" w:hAnsi="宋体" w:hint="eastAsia"/>
                <w:bCs/>
                <w:szCs w:val="21"/>
              </w:rPr>
              <w:t>4132.8</w:t>
            </w:r>
          </w:p>
        </w:tc>
      </w:tr>
      <w:tr w:rsidR="008E05AF" w:rsidRPr="002C2D01" w:rsidTr="000E6592">
        <w:trPr>
          <w:cantSplit/>
          <w:trHeight w:val="227"/>
        </w:trPr>
        <w:tc>
          <w:tcPr>
            <w:tcW w:w="471"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szCs w:val="21"/>
              </w:rPr>
              <w:t>2010</w:t>
            </w:r>
          </w:p>
        </w:tc>
        <w:tc>
          <w:tcPr>
            <w:tcW w:w="937"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bCs/>
                <w:szCs w:val="21"/>
              </w:rPr>
              <w:t>104</w:t>
            </w:r>
          </w:p>
        </w:tc>
        <w:tc>
          <w:tcPr>
            <w:tcW w:w="1092" w:type="pct"/>
            <w:shd w:val="clear" w:color="auto" w:fill="auto"/>
            <w:vAlign w:val="center"/>
          </w:tcPr>
          <w:p w:rsidR="008E05AF" w:rsidRPr="002C2D01" w:rsidRDefault="008E05AF" w:rsidP="000E6592">
            <w:pPr>
              <w:spacing w:line="240" w:lineRule="exact"/>
              <w:jc w:val="center"/>
              <w:rPr>
                <w:rFonts w:ascii="宋体" w:hAnsi="宋体"/>
                <w:szCs w:val="21"/>
              </w:rPr>
            </w:pPr>
            <w:r w:rsidRPr="002C2D01">
              <w:rPr>
                <w:rFonts w:ascii="宋体" w:hAnsi="宋体"/>
                <w:bCs/>
                <w:szCs w:val="21"/>
              </w:rPr>
              <w:t>4004.7</w:t>
            </w:r>
          </w:p>
        </w:tc>
        <w:tc>
          <w:tcPr>
            <w:tcW w:w="471" w:type="pct"/>
            <w:vAlign w:val="center"/>
          </w:tcPr>
          <w:p w:rsidR="008E05AF" w:rsidRPr="002C2D01" w:rsidRDefault="008E05AF" w:rsidP="000E6592">
            <w:pPr>
              <w:spacing w:line="240" w:lineRule="exact"/>
              <w:jc w:val="center"/>
              <w:rPr>
                <w:rFonts w:ascii="宋体" w:hAnsi="宋体"/>
                <w:szCs w:val="21"/>
              </w:rPr>
            </w:pPr>
            <w:r>
              <w:rPr>
                <w:rFonts w:ascii="宋体" w:hAnsi="宋体" w:hint="eastAsia"/>
                <w:szCs w:val="21"/>
              </w:rPr>
              <w:t>2015</w:t>
            </w:r>
          </w:p>
        </w:tc>
        <w:tc>
          <w:tcPr>
            <w:tcW w:w="937" w:type="pct"/>
            <w:vAlign w:val="center"/>
          </w:tcPr>
          <w:p w:rsidR="008E05AF" w:rsidRPr="002C2D01" w:rsidRDefault="008E05AF" w:rsidP="000E6592">
            <w:pPr>
              <w:spacing w:line="240" w:lineRule="exact"/>
              <w:jc w:val="center"/>
              <w:rPr>
                <w:rFonts w:ascii="宋体" w:hAnsi="宋体"/>
                <w:bCs/>
                <w:szCs w:val="21"/>
              </w:rPr>
            </w:pPr>
            <w:r>
              <w:rPr>
                <w:rFonts w:ascii="宋体" w:hAnsi="宋体" w:hint="eastAsia"/>
                <w:bCs/>
                <w:szCs w:val="21"/>
              </w:rPr>
              <w:t>132</w:t>
            </w:r>
          </w:p>
        </w:tc>
        <w:tc>
          <w:tcPr>
            <w:tcW w:w="1092" w:type="pct"/>
            <w:vAlign w:val="center"/>
          </w:tcPr>
          <w:p w:rsidR="008E05AF" w:rsidRPr="002C2D01" w:rsidRDefault="008E05AF" w:rsidP="000E6592">
            <w:pPr>
              <w:spacing w:line="240" w:lineRule="exact"/>
              <w:jc w:val="center"/>
              <w:rPr>
                <w:rFonts w:ascii="宋体" w:hAnsi="宋体"/>
                <w:szCs w:val="21"/>
              </w:rPr>
            </w:pPr>
            <w:r>
              <w:rPr>
                <w:rFonts w:ascii="宋体" w:hAnsi="宋体" w:hint="eastAsia"/>
                <w:szCs w:val="21"/>
              </w:rPr>
              <w:t>4158.5</w:t>
            </w:r>
          </w:p>
        </w:tc>
      </w:tr>
      <w:tr w:rsidR="008E05AF" w:rsidRPr="002C2D01" w:rsidTr="000E6592">
        <w:trPr>
          <w:cantSplit/>
          <w:trHeight w:val="227"/>
        </w:trPr>
        <w:tc>
          <w:tcPr>
            <w:tcW w:w="3908" w:type="pct"/>
            <w:gridSpan w:val="5"/>
            <w:shd w:val="clear" w:color="auto" w:fill="auto"/>
            <w:vAlign w:val="center"/>
          </w:tcPr>
          <w:p w:rsidR="008E05AF" w:rsidRPr="002C2D01" w:rsidRDefault="008E05AF" w:rsidP="000E6592">
            <w:pPr>
              <w:spacing w:line="240" w:lineRule="exact"/>
              <w:jc w:val="center"/>
              <w:rPr>
                <w:rFonts w:ascii="宋体" w:hAnsi="宋体"/>
                <w:bCs/>
                <w:szCs w:val="21"/>
              </w:rPr>
            </w:pPr>
            <w:r w:rsidRPr="002C2D01">
              <w:rPr>
                <w:rFonts w:ascii="宋体" w:hAnsi="宋体"/>
                <w:szCs w:val="21"/>
              </w:rPr>
              <w:t>合计</w:t>
            </w:r>
          </w:p>
        </w:tc>
        <w:tc>
          <w:tcPr>
            <w:tcW w:w="1092" w:type="pct"/>
            <w:vAlign w:val="center"/>
          </w:tcPr>
          <w:p w:rsidR="008E05AF" w:rsidRPr="002C2D01" w:rsidRDefault="008E05AF" w:rsidP="000E6592">
            <w:pPr>
              <w:spacing w:line="240" w:lineRule="exact"/>
              <w:jc w:val="center"/>
              <w:rPr>
                <w:rFonts w:ascii="宋体" w:hAnsi="宋体"/>
                <w:szCs w:val="21"/>
              </w:rPr>
            </w:pPr>
            <w:r>
              <w:rPr>
                <w:rFonts w:ascii="宋体" w:hAnsi="宋体" w:hint="eastAsia"/>
                <w:szCs w:val="21"/>
              </w:rPr>
              <w:t>30359.0</w:t>
            </w:r>
          </w:p>
        </w:tc>
      </w:tr>
    </w:tbl>
    <w:p w:rsidR="008E05AF" w:rsidRDefault="008E05AF" w:rsidP="001506F8">
      <w:pPr>
        <w:spacing w:beforeLines="50" w:afterLines="50" w:line="360" w:lineRule="exact"/>
        <w:ind w:firstLineChars="200" w:firstLine="480"/>
        <w:rPr>
          <w:rFonts w:ascii="宋体" w:hAnsi="宋体"/>
          <w:sz w:val="24"/>
        </w:rPr>
      </w:pPr>
      <w:r w:rsidRPr="00E0253D">
        <w:rPr>
          <w:rFonts w:ascii="宋体" w:hAnsi="宋体" w:hint="eastAsia"/>
          <w:bCs/>
          <w:sz w:val="24"/>
        </w:rPr>
        <w:t>4）效果直观，效益明显，促进绿色植保发展。</w:t>
      </w:r>
      <w:r w:rsidRPr="00E0253D">
        <w:rPr>
          <w:rFonts w:ascii="宋体" w:hAnsi="宋体"/>
          <w:bCs/>
          <w:sz w:val="24"/>
        </w:rPr>
        <w:t>项目组</w:t>
      </w:r>
      <w:r>
        <w:rPr>
          <w:rFonts w:ascii="宋体" w:hAnsi="宋体" w:hint="eastAsia"/>
          <w:bCs/>
          <w:sz w:val="24"/>
        </w:rPr>
        <w:t>进行了推广</w:t>
      </w:r>
      <w:r w:rsidRPr="00E0253D">
        <w:rPr>
          <w:rFonts w:ascii="宋体" w:hAnsi="宋体" w:hint="eastAsia"/>
          <w:bCs/>
          <w:sz w:val="24"/>
        </w:rPr>
        <w:t>地区215</w:t>
      </w:r>
      <w:r w:rsidRPr="00E0253D">
        <w:rPr>
          <w:rFonts w:ascii="宋体" w:hAnsi="宋体"/>
          <w:bCs/>
          <w:sz w:val="24"/>
        </w:rPr>
        <w:t>个</w:t>
      </w:r>
      <w:r w:rsidRPr="00E0253D">
        <w:rPr>
          <w:rFonts w:ascii="宋体" w:hAnsi="宋体" w:hint="eastAsia"/>
          <w:bCs/>
          <w:sz w:val="24"/>
        </w:rPr>
        <w:t>示范</w:t>
      </w:r>
      <w:r w:rsidRPr="00E0253D">
        <w:rPr>
          <w:rFonts w:ascii="宋体" w:hAnsi="宋体"/>
          <w:bCs/>
          <w:sz w:val="24"/>
        </w:rPr>
        <w:t>点数据</w:t>
      </w:r>
      <w:r w:rsidRPr="00E0253D">
        <w:rPr>
          <w:rFonts w:ascii="宋体" w:hAnsi="宋体" w:hint="eastAsia"/>
          <w:bCs/>
          <w:sz w:val="24"/>
        </w:rPr>
        <w:t>统计</w:t>
      </w:r>
      <w:r>
        <w:rPr>
          <w:rFonts w:ascii="宋体" w:hAnsi="宋体" w:hint="eastAsia"/>
          <w:bCs/>
          <w:sz w:val="24"/>
        </w:rPr>
        <w:t>分析</w:t>
      </w:r>
      <w:r w:rsidRPr="00E0253D">
        <w:rPr>
          <w:rFonts w:ascii="宋体" w:hAnsi="宋体"/>
          <w:bCs/>
          <w:sz w:val="24"/>
        </w:rPr>
        <w:t>，</w:t>
      </w:r>
      <w:r>
        <w:rPr>
          <w:rFonts w:ascii="宋体" w:hAnsi="宋体" w:hint="eastAsia"/>
          <w:bCs/>
          <w:sz w:val="24"/>
        </w:rPr>
        <w:t>结果表明：</w:t>
      </w:r>
      <w:r w:rsidRPr="00E0253D">
        <w:rPr>
          <w:rFonts w:ascii="宋体" w:hAnsi="宋体"/>
          <w:bCs/>
          <w:sz w:val="24"/>
        </w:rPr>
        <w:t>马铃薯晚疫病病情指数降低</w:t>
      </w:r>
      <w:r w:rsidRPr="00E0253D">
        <w:rPr>
          <w:rFonts w:ascii="宋体" w:hAnsi="宋体" w:hint="eastAsia"/>
          <w:bCs/>
          <w:sz w:val="24"/>
        </w:rPr>
        <w:t>51.2</w:t>
      </w:r>
      <w:r w:rsidRPr="00E0253D">
        <w:rPr>
          <w:rFonts w:ascii="宋体" w:hAnsi="宋体"/>
          <w:bCs/>
          <w:sz w:val="24"/>
        </w:rPr>
        <w:t>%，玉米大小斑病</w:t>
      </w:r>
      <w:r>
        <w:rPr>
          <w:rFonts w:ascii="宋体" w:hAnsi="宋体" w:hint="eastAsia"/>
          <w:bCs/>
          <w:sz w:val="24"/>
        </w:rPr>
        <w:t>降低</w:t>
      </w:r>
      <w:r w:rsidRPr="00E0253D">
        <w:rPr>
          <w:rFonts w:ascii="宋体" w:hAnsi="宋体" w:hint="eastAsia"/>
          <w:bCs/>
          <w:sz w:val="24"/>
        </w:rPr>
        <w:t>28.1</w:t>
      </w:r>
      <w:r w:rsidRPr="00E0253D">
        <w:rPr>
          <w:rFonts w:ascii="宋体" w:hAnsi="宋体"/>
          <w:bCs/>
          <w:sz w:val="24"/>
        </w:rPr>
        <w:t>%，蚕豆褐斑病</w:t>
      </w:r>
      <w:r>
        <w:rPr>
          <w:rFonts w:ascii="宋体" w:hAnsi="宋体" w:hint="eastAsia"/>
          <w:bCs/>
          <w:sz w:val="24"/>
        </w:rPr>
        <w:t>降低</w:t>
      </w:r>
      <w:r w:rsidRPr="00E0253D">
        <w:rPr>
          <w:rFonts w:ascii="宋体" w:hAnsi="宋体" w:hint="eastAsia"/>
          <w:bCs/>
          <w:sz w:val="24"/>
        </w:rPr>
        <w:t>55.3</w:t>
      </w:r>
      <w:r w:rsidRPr="00E0253D">
        <w:rPr>
          <w:rFonts w:ascii="宋体" w:hAnsi="宋体"/>
          <w:bCs/>
          <w:sz w:val="24"/>
        </w:rPr>
        <w:t>%，魔芋软腐病</w:t>
      </w:r>
      <w:r>
        <w:rPr>
          <w:rFonts w:ascii="宋体" w:hAnsi="宋体" w:hint="eastAsia"/>
          <w:bCs/>
          <w:sz w:val="24"/>
        </w:rPr>
        <w:t>降低</w:t>
      </w:r>
      <w:r w:rsidRPr="00E0253D">
        <w:rPr>
          <w:rFonts w:ascii="宋体" w:hAnsi="宋体" w:hint="eastAsia"/>
          <w:bCs/>
          <w:sz w:val="24"/>
        </w:rPr>
        <w:t>59.8</w:t>
      </w:r>
      <w:r w:rsidRPr="00E0253D">
        <w:rPr>
          <w:rFonts w:ascii="宋体" w:hAnsi="宋体"/>
          <w:bCs/>
          <w:sz w:val="24"/>
        </w:rPr>
        <w:t>%，小麦条锈病</w:t>
      </w:r>
      <w:r>
        <w:rPr>
          <w:rFonts w:ascii="宋体" w:hAnsi="宋体" w:hint="eastAsia"/>
          <w:bCs/>
          <w:sz w:val="24"/>
        </w:rPr>
        <w:t>降低</w:t>
      </w:r>
      <w:r w:rsidRPr="00E0253D">
        <w:rPr>
          <w:rFonts w:ascii="宋体" w:hAnsi="宋体" w:hint="eastAsia"/>
          <w:bCs/>
          <w:sz w:val="24"/>
        </w:rPr>
        <w:t>17.6</w:t>
      </w:r>
      <w:r>
        <w:rPr>
          <w:rFonts w:ascii="宋体" w:hAnsi="宋体"/>
          <w:bCs/>
          <w:sz w:val="24"/>
        </w:rPr>
        <w:t>%</w:t>
      </w:r>
      <w:r>
        <w:rPr>
          <w:rFonts w:ascii="宋体" w:hAnsi="宋体" w:hint="eastAsia"/>
          <w:bCs/>
          <w:sz w:val="24"/>
        </w:rPr>
        <w:t>。</w:t>
      </w:r>
      <w:r w:rsidRPr="00E0253D">
        <w:rPr>
          <w:rFonts w:ascii="宋体" w:hAnsi="宋体" w:hint="eastAsia"/>
          <w:bCs/>
          <w:sz w:val="24"/>
        </w:rPr>
        <w:t>玉米螟平均控制效果65.7%，马铃薯块茎蛾52.9%，美洲斑潜蝇57.3%，小麦蚜虫25.8%</w:t>
      </w:r>
      <w:r>
        <w:rPr>
          <w:rFonts w:ascii="宋体" w:hAnsi="宋体" w:hint="eastAsia"/>
          <w:bCs/>
          <w:sz w:val="24"/>
        </w:rPr>
        <w:t>，</w:t>
      </w:r>
      <w:r w:rsidRPr="005A12D0">
        <w:rPr>
          <w:rFonts w:ascii="宋体" w:hAnsi="宋体" w:hint="eastAsia"/>
          <w:sz w:val="24"/>
        </w:rPr>
        <w:t>平均减少农药使用53.9%</w:t>
      </w:r>
      <w:r>
        <w:rPr>
          <w:rFonts w:ascii="宋体" w:hAnsi="宋体" w:hint="eastAsia"/>
          <w:sz w:val="24"/>
        </w:rPr>
        <w:t>。</w:t>
      </w:r>
      <w:r w:rsidRPr="00E0253D">
        <w:rPr>
          <w:rFonts w:ascii="宋体" w:hAnsi="宋体"/>
          <w:bCs/>
          <w:sz w:val="24"/>
        </w:rPr>
        <w:t>产量结果表明：马铃薯提前玉米推后增幅为</w:t>
      </w:r>
      <w:r w:rsidRPr="00E0253D">
        <w:rPr>
          <w:rFonts w:ascii="宋体" w:hAnsi="宋体" w:hint="eastAsia"/>
          <w:bCs/>
          <w:sz w:val="24"/>
        </w:rPr>
        <w:t>44.1</w:t>
      </w:r>
      <w:r w:rsidRPr="00E0253D">
        <w:rPr>
          <w:rFonts w:ascii="宋体" w:hAnsi="宋体"/>
          <w:bCs/>
          <w:sz w:val="24"/>
        </w:rPr>
        <w:t>%，土地利用率为1.</w:t>
      </w:r>
      <w:r w:rsidRPr="00E0253D">
        <w:rPr>
          <w:rFonts w:ascii="宋体" w:hAnsi="宋体" w:hint="eastAsia"/>
          <w:bCs/>
          <w:sz w:val="24"/>
        </w:rPr>
        <w:t>44</w:t>
      </w:r>
      <w:r w:rsidRPr="00E0253D">
        <w:rPr>
          <w:rFonts w:ascii="宋体" w:hAnsi="宋体"/>
          <w:bCs/>
          <w:sz w:val="24"/>
        </w:rPr>
        <w:t>。</w:t>
      </w:r>
      <w:r>
        <w:rPr>
          <w:rFonts w:ascii="宋体" w:hAnsi="宋体" w:hint="eastAsia"/>
          <w:bCs/>
          <w:sz w:val="24"/>
        </w:rPr>
        <w:t>烟草提前</w:t>
      </w:r>
      <w:r w:rsidRPr="00E0253D">
        <w:rPr>
          <w:rFonts w:ascii="宋体" w:hAnsi="宋体"/>
          <w:bCs/>
          <w:sz w:val="24"/>
        </w:rPr>
        <w:t>玉米</w:t>
      </w:r>
      <w:r>
        <w:rPr>
          <w:rFonts w:ascii="宋体" w:hAnsi="宋体" w:hint="eastAsia"/>
          <w:bCs/>
          <w:sz w:val="24"/>
        </w:rPr>
        <w:t>推后</w:t>
      </w:r>
      <w:r w:rsidRPr="00E0253D">
        <w:rPr>
          <w:rFonts w:ascii="宋体" w:hAnsi="宋体"/>
          <w:bCs/>
          <w:sz w:val="24"/>
        </w:rPr>
        <w:t>增幅</w:t>
      </w:r>
      <w:r w:rsidRPr="00E0253D">
        <w:rPr>
          <w:rFonts w:ascii="宋体" w:hAnsi="宋体" w:hint="eastAsia"/>
          <w:bCs/>
          <w:sz w:val="24"/>
        </w:rPr>
        <w:t>71.8</w:t>
      </w:r>
      <w:r w:rsidRPr="00E0253D">
        <w:rPr>
          <w:rFonts w:ascii="宋体" w:hAnsi="宋体"/>
          <w:bCs/>
          <w:sz w:val="24"/>
        </w:rPr>
        <w:t>%，土地利用率1.</w:t>
      </w:r>
      <w:r w:rsidRPr="00E0253D">
        <w:rPr>
          <w:rFonts w:ascii="宋体" w:hAnsi="宋体" w:hint="eastAsia"/>
          <w:bCs/>
          <w:sz w:val="24"/>
        </w:rPr>
        <w:t>71</w:t>
      </w:r>
      <w:r w:rsidRPr="00E0253D">
        <w:rPr>
          <w:rFonts w:ascii="宋体" w:hAnsi="宋体"/>
          <w:bCs/>
          <w:sz w:val="24"/>
        </w:rPr>
        <w:t>。蚕豆与小麦、蚕豆与大麦增幅分别为</w:t>
      </w:r>
      <w:r w:rsidRPr="00E0253D">
        <w:rPr>
          <w:rFonts w:ascii="宋体" w:hAnsi="宋体" w:hint="eastAsia"/>
          <w:bCs/>
          <w:sz w:val="24"/>
        </w:rPr>
        <w:t>15.5</w:t>
      </w:r>
      <w:r w:rsidRPr="00E0253D">
        <w:rPr>
          <w:rFonts w:ascii="宋体" w:hAnsi="宋体"/>
          <w:bCs/>
          <w:sz w:val="24"/>
        </w:rPr>
        <w:t>%和</w:t>
      </w:r>
      <w:r w:rsidRPr="00E0253D">
        <w:rPr>
          <w:rFonts w:ascii="宋体" w:hAnsi="宋体" w:hint="eastAsia"/>
          <w:bCs/>
          <w:sz w:val="24"/>
        </w:rPr>
        <w:t>17.5</w:t>
      </w:r>
      <w:r w:rsidRPr="00E0253D">
        <w:rPr>
          <w:rFonts w:ascii="宋体" w:hAnsi="宋体"/>
          <w:bCs/>
          <w:sz w:val="24"/>
        </w:rPr>
        <w:t>%，土地利用</w:t>
      </w:r>
      <w:r w:rsidRPr="001C186F">
        <w:rPr>
          <w:rFonts w:ascii="宋体" w:hAnsi="宋体"/>
          <w:sz w:val="24"/>
        </w:rPr>
        <w:t>率为1.</w:t>
      </w:r>
      <w:r w:rsidRPr="001C186F">
        <w:rPr>
          <w:rFonts w:ascii="宋体" w:hAnsi="宋体" w:hint="eastAsia"/>
          <w:sz w:val="24"/>
        </w:rPr>
        <w:t>15</w:t>
      </w:r>
      <w:r w:rsidRPr="001C186F">
        <w:rPr>
          <w:rFonts w:ascii="宋体" w:hAnsi="宋体"/>
          <w:sz w:val="24"/>
        </w:rPr>
        <w:t>和1.</w:t>
      </w:r>
      <w:r w:rsidRPr="001C186F">
        <w:rPr>
          <w:rFonts w:ascii="宋体" w:hAnsi="宋体" w:hint="eastAsia"/>
          <w:sz w:val="24"/>
        </w:rPr>
        <w:t>17</w:t>
      </w:r>
      <w:r w:rsidRPr="001C186F">
        <w:rPr>
          <w:rFonts w:ascii="宋体" w:hAnsi="宋体"/>
          <w:sz w:val="24"/>
        </w:rPr>
        <w:t>。</w:t>
      </w:r>
      <w:r>
        <w:rPr>
          <w:rFonts w:ascii="宋体" w:hAnsi="宋体" w:hint="eastAsia"/>
          <w:sz w:val="24"/>
        </w:rPr>
        <w:t>该项目的大面积推广促进了我国绿色植保的发展。</w:t>
      </w:r>
    </w:p>
    <w:p w:rsidR="008E05AF" w:rsidRDefault="008E05AF" w:rsidP="001506F8">
      <w:pPr>
        <w:spacing w:beforeLines="50" w:afterLines="50" w:line="360" w:lineRule="exact"/>
        <w:ind w:firstLineChars="200" w:firstLine="480"/>
        <w:rPr>
          <w:rFonts w:ascii="宋体" w:hAnsi="宋体"/>
          <w:sz w:val="24"/>
        </w:rPr>
      </w:pPr>
    </w:p>
    <w:p w:rsidR="008E05AF" w:rsidRDefault="008E05AF" w:rsidP="001506F8">
      <w:pPr>
        <w:spacing w:beforeLines="50" w:afterLines="50" w:line="360" w:lineRule="exact"/>
        <w:rPr>
          <w:rFonts w:ascii="宋体" w:hAnsi="宋体"/>
          <w:sz w:val="24"/>
        </w:rPr>
      </w:pPr>
      <w:r>
        <w:rPr>
          <w:rFonts w:ascii="宋体" w:hAnsi="宋体" w:hint="eastAsia"/>
          <w:sz w:val="24"/>
        </w:rPr>
        <w:lastRenderedPageBreak/>
        <w:t>2、经济效益</w:t>
      </w:r>
    </w:p>
    <w:p w:rsidR="008E05AF" w:rsidRDefault="008E05AF" w:rsidP="001506F8">
      <w:pPr>
        <w:spacing w:beforeLines="50" w:afterLines="50" w:line="360" w:lineRule="exact"/>
        <w:rPr>
          <w:rFonts w:ascii="宋体" w:hAnsi="宋体"/>
          <w:sz w:val="24"/>
        </w:rPr>
      </w:pPr>
      <w:r>
        <w:rPr>
          <w:rFonts w:ascii="宋体" w:hAnsi="宋体" w:hint="eastAsia"/>
          <w:sz w:val="24"/>
        </w:rPr>
        <w:t xml:space="preserve">   该项目属社会公益事业技术成果，没有直接经济效益。</w:t>
      </w:r>
    </w:p>
    <w:p w:rsidR="00AA5AF5" w:rsidRPr="003449C6" w:rsidRDefault="008E05AF" w:rsidP="008E05AF">
      <w:pPr>
        <w:autoSpaceDE w:val="0"/>
        <w:autoSpaceDN w:val="0"/>
        <w:adjustRightInd w:val="0"/>
        <w:ind w:firstLineChars="200" w:firstLine="480"/>
        <w:jc w:val="left"/>
        <w:rPr>
          <w:kern w:val="0"/>
          <w:sz w:val="24"/>
          <w:szCs w:val="24"/>
        </w:rPr>
      </w:pPr>
      <w:r>
        <w:rPr>
          <w:rFonts w:ascii="宋体" w:hAnsi="宋体" w:hint="eastAsia"/>
          <w:sz w:val="24"/>
        </w:rPr>
        <w:t xml:space="preserve">   </w:t>
      </w:r>
      <w:r>
        <w:rPr>
          <w:rFonts w:ascii="宋体" w:hAnsi="宋体" w:hint="eastAsia"/>
          <w:bCs/>
          <w:sz w:val="24"/>
        </w:rPr>
        <w:t>间接经济效益：</w:t>
      </w:r>
      <w:r w:rsidRPr="005123DC">
        <w:rPr>
          <w:rFonts w:ascii="宋体" w:hAnsi="宋体" w:hint="eastAsia"/>
          <w:bCs/>
          <w:sz w:val="24"/>
        </w:rPr>
        <w:t>在各级政府部门和农业部门的支持下，从2001年开始推广应用，2001年至2015年共累计推广应用</w:t>
      </w:r>
      <w:r>
        <w:rPr>
          <w:rFonts w:ascii="宋体" w:hAnsi="宋体" w:hint="eastAsia"/>
          <w:bCs/>
          <w:sz w:val="24"/>
        </w:rPr>
        <w:t>30359</w:t>
      </w:r>
      <w:r w:rsidRPr="005123DC">
        <w:rPr>
          <w:rFonts w:ascii="宋体" w:hAnsi="宋体" w:hint="eastAsia"/>
          <w:bCs/>
          <w:sz w:val="24"/>
        </w:rPr>
        <w:t>万亩。根据所提供的应用证明数据统计结果，促进农民增产粮食</w:t>
      </w:r>
      <w:r w:rsidRPr="00783951">
        <w:rPr>
          <w:rFonts w:ascii="宋体" w:hAnsi="宋体" w:hint="eastAsia"/>
          <w:bCs/>
          <w:color w:val="FF0000"/>
          <w:sz w:val="24"/>
        </w:rPr>
        <w:t>234.4</w:t>
      </w:r>
      <w:r w:rsidRPr="005123DC">
        <w:rPr>
          <w:rFonts w:ascii="宋体" w:hAnsi="宋体" w:hint="eastAsia"/>
          <w:bCs/>
          <w:sz w:val="24"/>
        </w:rPr>
        <w:t>亿千克，促进农民增收</w:t>
      </w:r>
      <w:r w:rsidRPr="00783951">
        <w:rPr>
          <w:rFonts w:ascii="宋体" w:hAnsi="宋体" w:hint="eastAsia"/>
          <w:bCs/>
          <w:color w:val="FF0000"/>
          <w:sz w:val="24"/>
        </w:rPr>
        <w:t>278.1</w:t>
      </w:r>
      <w:r w:rsidRPr="005123DC">
        <w:rPr>
          <w:rFonts w:ascii="宋体" w:hAnsi="宋体" w:hint="eastAsia"/>
          <w:bCs/>
          <w:sz w:val="24"/>
        </w:rPr>
        <w:t>亿元</w:t>
      </w:r>
      <w:r>
        <w:rPr>
          <w:rFonts w:ascii="宋体" w:hAnsi="宋体" w:hint="eastAsia"/>
          <w:bCs/>
          <w:sz w:val="24"/>
        </w:rPr>
        <w:t>。</w:t>
      </w:r>
    </w:p>
    <w:p w:rsidR="006159EC" w:rsidRPr="00762903" w:rsidRDefault="006159EC" w:rsidP="006159EC">
      <w:pPr>
        <w:autoSpaceDE w:val="0"/>
        <w:autoSpaceDN w:val="0"/>
        <w:adjustRightInd w:val="0"/>
        <w:ind w:firstLineChars="200" w:firstLine="422"/>
        <w:jc w:val="left"/>
        <w:rPr>
          <w:rFonts w:ascii="宋体" w:hAnsi="宋体"/>
          <w:b/>
          <w:color w:val="0D0D0D"/>
        </w:rPr>
      </w:pPr>
    </w:p>
    <w:p w:rsidR="006D6716" w:rsidRPr="00762903" w:rsidRDefault="006D6716" w:rsidP="006D6716">
      <w:pPr>
        <w:pStyle w:val="a3"/>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6D6716" w:rsidRPr="00762903" w:rsidRDefault="006D6716" w:rsidP="006D6716">
      <w:pPr>
        <w:pStyle w:val="a3"/>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6D6716" w:rsidRPr="00762903" w:rsidTr="00912AE9">
        <w:trPr>
          <w:trHeight w:val="344"/>
          <w:jc w:val="center"/>
        </w:trPr>
        <w:tc>
          <w:tcPr>
            <w:tcW w:w="1836" w:type="dxa"/>
            <w:vMerge w:val="restart"/>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6D6716" w:rsidRPr="00762903" w:rsidTr="00912AE9">
        <w:trPr>
          <w:trHeight w:val="400"/>
          <w:jc w:val="center"/>
        </w:trPr>
        <w:tc>
          <w:tcPr>
            <w:tcW w:w="1836" w:type="dxa"/>
            <w:vMerge/>
            <w:vAlign w:val="center"/>
          </w:tcPr>
          <w:p w:rsidR="006D6716" w:rsidRPr="00762903" w:rsidRDefault="006D6716" w:rsidP="00912AE9">
            <w:pPr>
              <w:pStyle w:val="a3"/>
              <w:spacing w:line="390" w:lineRule="exact"/>
              <w:ind w:firstLineChars="0" w:firstLine="0"/>
              <w:jc w:val="center"/>
              <w:rPr>
                <w:rFonts w:ascii="宋体" w:hAnsi="宋体"/>
                <w:color w:val="0D0D0D"/>
                <w:sz w:val="21"/>
              </w:rPr>
            </w:pPr>
          </w:p>
        </w:tc>
        <w:tc>
          <w:tcPr>
            <w:tcW w:w="1870" w:type="dxa"/>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6D6716" w:rsidRPr="00762903" w:rsidTr="00912AE9">
        <w:trPr>
          <w:trHeight w:hRule="exact" w:val="737"/>
          <w:jc w:val="center"/>
        </w:trPr>
        <w:tc>
          <w:tcPr>
            <w:tcW w:w="1836"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Pr>
                <w:rFonts w:ascii="宋体" w:hAnsi="宋体" w:hint="eastAsia"/>
                <w:color w:val="0D0D0D"/>
                <w:sz w:val="21"/>
              </w:rPr>
              <w:t>2014</w:t>
            </w:r>
            <w:r w:rsidRPr="00762903">
              <w:rPr>
                <w:rFonts w:ascii="宋体" w:hAnsi="宋体" w:hint="eastAsia"/>
                <w:color w:val="0D0D0D"/>
                <w:sz w:val="21"/>
              </w:rPr>
              <w:t xml:space="preserve"> 年</w:t>
            </w:r>
          </w:p>
        </w:tc>
        <w:tc>
          <w:tcPr>
            <w:tcW w:w="187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554"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91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2015"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trHeight w:hRule="exact" w:val="737"/>
          <w:jc w:val="center"/>
        </w:trPr>
        <w:tc>
          <w:tcPr>
            <w:tcW w:w="1836"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Pr>
                <w:rFonts w:ascii="宋体" w:hAnsi="宋体" w:hint="eastAsia"/>
                <w:color w:val="0D0D0D"/>
                <w:sz w:val="21"/>
              </w:rPr>
              <w:t>2015</w:t>
            </w:r>
            <w:r w:rsidRPr="00762903">
              <w:rPr>
                <w:rFonts w:ascii="宋体" w:hAnsi="宋体" w:hint="eastAsia"/>
                <w:color w:val="0D0D0D"/>
                <w:sz w:val="21"/>
              </w:rPr>
              <w:t xml:space="preserve"> 年</w:t>
            </w:r>
          </w:p>
        </w:tc>
        <w:tc>
          <w:tcPr>
            <w:tcW w:w="187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554"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91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2015"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trHeight w:hRule="exact" w:val="737"/>
          <w:jc w:val="center"/>
        </w:trPr>
        <w:tc>
          <w:tcPr>
            <w:tcW w:w="1836"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Pr>
                <w:rFonts w:ascii="宋体" w:hAnsi="宋体" w:hint="eastAsia"/>
                <w:color w:val="0D0D0D"/>
                <w:sz w:val="21"/>
              </w:rPr>
              <w:t>2016</w:t>
            </w:r>
            <w:r w:rsidRPr="00762903">
              <w:rPr>
                <w:rFonts w:ascii="宋体" w:hAnsi="宋体" w:hint="eastAsia"/>
                <w:color w:val="0D0D0D"/>
                <w:sz w:val="21"/>
              </w:rPr>
              <w:t xml:space="preserve"> 年</w:t>
            </w:r>
          </w:p>
        </w:tc>
        <w:tc>
          <w:tcPr>
            <w:tcW w:w="187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554"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91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2015"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trHeight w:hRule="exact" w:val="737"/>
          <w:jc w:val="center"/>
        </w:trPr>
        <w:tc>
          <w:tcPr>
            <w:tcW w:w="1836" w:type="dxa"/>
            <w:vAlign w:val="center"/>
          </w:tcPr>
          <w:p w:rsidR="006D6716" w:rsidRPr="00762903" w:rsidRDefault="006D6716" w:rsidP="00912AE9">
            <w:pPr>
              <w:pStyle w:val="a3"/>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554"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1910"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c>
          <w:tcPr>
            <w:tcW w:w="2015" w:type="dxa"/>
            <w:vAlign w:val="center"/>
          </w:tcPr>
          <w:p w:rsidR="006D6716" w:rsidRPr="00762903" w:rsidRDefault="006D6716" w:rsidP="00912AE9">
            <w:pPr>
              <w:pStyle w:val="a3"/>
              <w:spacing w:line="390" w:lineRule="exact"/>
              <w:ind w:firstLine="420"/>
              <w:jc w:val="center"/>
              <w:rPr>
                <w:rFonts w:ascii="宋体" w:hAnsi="宋体"/>
                <w:color w:val="0D0D0D"/>
                <w:sz w:val="21"/>
              </w:rPr>
            </w:pPr>
          </w:p>
        </w:tc>
      </w:tr>
      <w:tr w:rsidR="006D6716" w:rsidRPr="00762903" w:rsidTr="00912AE9">
        <w:trPr>
          <w:cantSplit/>
          <w:trHeight w:hRule="exact" w:val="4440"/>
          <w:jc w:val="center"/>
        </w:trPr>
        <w:tc>
          <w:tcPr>
            <w:tcW w:w="9185" w:type="dxa"/>
            <w:gridSpan w:val="5"/>
          </w:tcPr>
          <w:p w:rsidR="006D6716" w:rsidRPr="00762903" w:rsidRDefault="006D6716" w:rsidP="00912AE9">
            <w:pPr>
              <w:pStyle w:val="a3"/>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tc>
      </w:tr>
      <w:tr w:rsidR="006D6716" w:rsidRPr="00762903" w:rsidTr="00912AE9">
        <w:trPr>
          <w:cantSplit/>
          <w:trHeight w:hRule="exact" w:val="4390"/>
          <w:jc w:val="center"/>
        </w:trPr>
        <w:tc>
          <w:tcPr>
            <w:tcW w:w="9185" w:type="dxa"/>
            <w:gridSpan w:val="5"/>
          </w:tcPr>
          <w:p w:rsidR="006D6716" w:rsidRPr="00762903" w:rsidRDefault="006D6716" w:rsidP="00912AE9">
            <w:pPr>
              <w:pStyle w:val="a3"/>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p>
          <w:p w:rsidR="006D6716" w:rsidRPr="00762903" w:rsidRDefault="006D6716" w:rsidP="00912AE9">
            <w:pPr>
              <w:pStyle w:val="a3"/>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6D6716" w:rsidRPr="00762903" w:rsidRDefault="006D6716" w:rsidP="006D6716">
      <w:pPr>
        <w:jc w:val="left"/>
        <w:rPr>
          <w:rFonts w:ascii="宋体" w:hAnsi="宋体"/>
          <w:color w:val="0D0D0D"/>
        </w:rPr>
      </w:pPr>
    </w:p>
    <w:p w:rsidR="006D6716" w:rsidRPr="00D31BCA" w:rsidRDefault="006D6716" w:rsidP="006D6716">
      <w:pPr>
        <w:pStyle w:val="a3"/>
        <w:spacing w:line="390" w:lineRule="exact"/>
        <w:ind w:firstLineChars="0" w:firstLine="0"/>
        <w:outlineLvl w:val="2"/>
        <w:rPr>
          <w:rFonts w:ascii="黑体" w:eastAsia="黑体" w:hAnsi="黑体"/>
          <w:b/>
          <w:color w:val="0D0D0D"/>
        </w:rPr>
      </w:pPr>
      <w:r w:rsidRPr="00762903">
        <w:rPr>
          <w:rFonts w:ascii="宋体" w:hAnsi="宋体"/>
          <w:color w:val="0D0D0D"/>
        </w:rPr>
        <w:br w:type="page"/>
      </w:r>
      <w:r w:rsidRPr="00D31BCA">
        <w:rPr>
          <w:rFonts w:ascii="黑体" w:eastAsia="黑体" w:hAnsi="黑体" w:hint="eastAsia"/>
          <w:b/>
          <w:color w:val="0D0D0D"/>
        </w:rPr>
        <w:lastRenderedPageBreak/>
        <w:t>3．</w:t>
      </w:r>
      <w:r w:rsidRPr="00D31BCA">
        <w:rPr>
          <w:rFonts w:ascii="黑体" w:eastAsia="黑体" w:hAnsi="黑体"/>
          <w:b/>
          <w:color w:val="0D0D0D"/>
        </w:rPr>
        <w:t>社会效益</w:t>
      </w:r>
    </w:p>
    <w:p w:rsidR="008E05AF" w:rsidRPr="005123DC" w:rsidRDefault="008E05AF" w:rsidP="001506F8">
      <w:pPr>
        <w:spacing w:beforeLines="50" w:afterLines="50" w:line="360" w:lineRule="exact"/>
        <w:ind w:rightChars="98" w:right="206" w:firstLineChars="221" w:firstLine="530"/>
        <w:rPr>
          <w:rFonts w:ascii="宋体" w:hAnsi="宋体"/>
          <w:bCs/>
          <w:sz w:val="24"/>
        </w:rPr>
      </w:pPr>
      <w:r>
        <w:rPr>
          <w:rFonts w:ascii="宋体" w:hAnsi="宋体" w:hint="eastAsia"/>
          <w:bCs/>
          <w:sz w:val="24"/>
        </w:rPr>
        <w:t>1</w:t>
      </w:r>
      <w:r w:rsidRPr="005123DC">
        <w:rPr>
          <w:rFonts w:ascii="宋体" w:hAnsi="宋体"/>
          <w:bCs/>
          <w:sz w:val="24"/>
        </w:rPr>
        <w:t>）</w:t>
      </w:r>
      <w:r>
        <w:rPr>
          <w:rFonts w:ascii="宋体" w:hAnsi="宋体" w:hint="eastAsia"/>
          <w:bCs/>
          <w:sz w:val="24"/>
        </w:rPr>
        <w:t>推动</w:t>
      </w:r>
      <w:r w:rsidRPr="005123DC">
        <w:rPr>
          <w:rFonts w:ascii="宋体" w:hAnsi="宋体" w:hint="eastAsia"/>
          <w:bCs/>
          <w:sz w:val="24"/>
        </w:rPr>
        <w:t>农业生物多样性保护</w:t>
      </w:r>
      <w:r w:rsidRPr="005123DC">
        <w:rPr>
          <w:rFonts w:ascii="宋体" w:hAnsi="宋体"/>
          <w:bCs/>
          <w:sz w:val="24"/>
        </w:rPr>
        <w:t>。</w:t>
      </w:r>
      <w:r w:rsidRPr="005123DC">
        <w:rPr>
          <w:rFonts w:ascii="宋体" w:hAnsi="宋体" w:hint="eastAsia"/>
          <w:bCs/>
          <w:sz w:val="24"/>
        </w:rPr>
        <w:t>近百年来全世界大田种植的农作物品种迅速减少，农田生物多样性</w:t>
      </w:r>
      <w:r>
        <w:rPr>
          <w:rFonts w:ascii="宋体" w:hAnsi="宋体" w:hint="eastAsia"/>
          <w:bCs/>
          <w:sz w:val="24"/>
        </w:rPr>
        <w:t>和</w:t>
      </w:r>
      <w:r w:rsidRPr="005123DC">
        <w:rPr>
          <w:rFonts w:ascii="宋体" w:hAnsi="宋体" w:hint="eastAsia"/>
          <w:bCs/>
          <w:sz w:val="24"/>
        </w:rPr>
        <w:t>生态系统稳定</w:t>
      </w:r>
      <w:r>
        <w:rPr>
          <w:rFonts w:ascii="宋体" w:hAnsi="宋体" w:hint="eastAsia"/>
          <w:bCs/>
          <w:sz w:val="24"/>
        </w:rPr>
        <w:t>性</w:t>
      </w:r>
      <w:r w:rsidRPr="005123DC">
        <w:rPr>
          <w:rFonts w:ascii="宋体" w:hAnsi="宋体" w:hint="eastAsia"/>
          <w:bCs/>
          <w:sz w:val="24"/>
        </w:rPr>
        <w:t>显著降低，利用作物多样性</w:t>
      </w:r>
      <w:r>
        <w:rPr>
          <w:rFonts w:ascii="宋体" w:hAnsi="宋体" w:hint="eastAsia"/>
          <w:bCs/>
          <w:sz w:val="24"/>
        </w:rPr>
        <w:t>控制病虫害技术成果，不仅解决了作物品种单一化病虫害爆发的难题，</w:t>
      </w:r>
      <w:r w:rsidRPr="005123DC">
        <w:rPr>
          <w:rFonts w:ascii="宋体" w:hAnsi="宋体" w:hint="eastAsia"/>
          <w:bCs/>
          <w:sz w:val="24"/>
        </w:rPr>
        <w:t>且农田作物种类大幅增加，提高了农业生物多样性指数。</w:t>
      </w:r>
    </w:p>
    <w:p w:rsidR="008E05AF" w:rsidRPr="005123DC" w:rsidRDefault="008E05AF" w:rsidP="001506F8">
      <w:pPr>
        <w:spacing w:beforeLines="50" w:afterLines="50" w:line="360" w:lineRule="exact"/>
        <w:ind w:rightChars="98" w:right="206" w:firstLineChars="250" w:firstLine="600"/>
        <w:rPr>
          <w:rFonts w:ascii="宋体" w:hAnsi="宋体"/>
          <w:bCs/>
          <w:sz w:val="24"/>
        </w:rPr>
      </w:pPr>
      <w:r w:rsidRPr="005123DC">
        <w:rPr>
          <w:rFonts w:ascii="宋体" w:hAnsi="宋体" w:hint="eastAsia"/>
          <w:bCs/>
          <w:sz w:val="24"/>
        </w:rPr>
        <w:t>2</w:t>
      </w:r>
      <w:r w:rsidRPr="005123DC">
        <w:rPr>
          <w:rFonts w:ascii="宋体" w:hAnsi="宋体"/>
          <w:bCs/>
          <w:sz w:val="24"/>
        </w:rPr>
        <w:t>）</w:t>
      </w:r>
      <w:r w:rsidRPr="005123DC">
        <w:rPr>
          <w:rFonts w:ascii="宋体" w:hAnsi="宋体" w:hint="eastAsia"/>
          <w:bCs/>
          <w:sz w:val="24"/>
        </w:rPr>
        <w:t>促进农田生态环境保护</w:t>
      </w:r>
      <w:r w:rsidRPr="005123DC">
        <w:rPr>
          <w:rFonts w:ascii="宋体" w:hAnsi="宋体"/>
          <w:bCs/>
          <w:sz w:val="24"/>
        </w:rPr>
        <w:t>。</w:t>
      </w:r>
      <w:r w:rsidRPr="005123DC">
        <w:rPr>
          <w:rFonts w:ascii="宋体" w:hAnsi="宋体" w:hint="eastAsia"/>
          <w:bCs/>
          <w:sz w:val="24"/>
        </w:rPr>
        <w:t>该</w:t>
      </w:r>
      <w:r>
        <w:rPr>
          <w:rFonts w:ascii="宋体" w:hAnsi="宋体" w:hint="eastAsia"/>
          <w:bCs/>
          <w:sz w:val="24"/>
        </w:rPr>
        <w:t>项目</w:t>
      </w:r>
      <w:r w:rsidRPr="005123DC">
        <w:rPr>
          <w:rFonts w:ascii="宋体" w:hAnsi="宋体" w:hint="eastAsia"/>
          <w:bCs/>
          <w:sz w:val="24"/>
        </w:rPr>
        <w:t>创建</w:t>
      </w:r>
      <w:r>
        <w:rPr>
          <w:rFonts w:ascii="宋体" w:hAnsi="宋体" w:hint="eastAsia"/>
          <w:bCs/>
          <w:sz w:val="24"/>
        </w:rPr>
        <w:t>的</w:t>
      </w:r>
      <w:r w:rsidRPr="005123DC">
        <w:rPr>
          <w:rFonts w:ascii="宋体" w:hAnsi="宋体" w:hint="eastAsia"/>
          <w:bCs/>
          <w:sz w:val="24"/>
        </w:rPr>
        <w:t>作物多样性时空优化配置控制病虫害关键技术，</w:t>
      </w:r>
      <w:r>
        <w:rPr>
          <w:rFonts w:ascii="宋体" w:hAnsi="宋体" w:hint="eastAsia"/>
          <w:bCs/>
          <w:sz w:val="24"/>
        </w:rPr>
        <w:t>推广</w:t>
      </w:r>
      <w:r w:rsidRPr="005123DC">
        <w:rPr>
          <w:rFonts w:ascii="宋体" w:hAnsi="宋体"/>
          <w:bCs/>
          <w:sz w:val="24"/>
        </w:rPr>
        <w:t>应用</w:t>
      </w:r>
      <w:r w:rsidRPr="005123DC">
        <w:rPr>
          <w:rFonts w:ascii="宋体" w:hAnsi="宋体"/>
          <w:sz w:val="24"/>
        </w:rPr>
        <w:t>有效控制</w:t>
      </w:r>
      <w:r w:rsidRPr="005123DC">
        <w:rPr>
          <w:rFonts w:ascii="宋体" w:hAnsi="宋体" w:hint="eastAsia"/>
          <w:sz w:val="24"/>
        </w:rPr>
        <w:t>病虫害</w:t>
      </w:r>
      <w:r w:rsidRPr="005123DC">
        <w:rPr>
          <w:rFonts w:ascii="宋体" w:hAnsi="宋体"/>
          <w:sz w:val="24"/>
        </w:rPr>
        <w:t>流行，</w:t>
      </w:r>
      <w:r w:rsidRPr="005123DC">
        <w:rPr>
          <w:rFonts w:ascii="宋体" w:hAnsi="宋体" w:hint="eastAsia"/>
          <w:sz w:val="24"/>
        </w:rPr>
        <w:t>大幅度</w:t>
      </w:r>
      <w:r w:rsidRPr="005123DC">
        <w:rPr>
          <w:rFonts w:ascii="宋体" w:hAnsi="宋体"/>
          <w:sz w:val="24"/>
        </w:rPr>
        <w:t>减少农药使用</w:t>
      </w:r>
      <w:r w:rsidRPr="005123DC">
        <w:rPr>
          <w:rFonts w:ascii="宋体" w:hAnsi="宋体"/>
          <w:bCs/>
          <w:sz w:val="24"/>
        </w:rPr>
        <w:t>，促进农田</w:t>
      </w:r>
      <w:r w:rsidRPr="005123DC">
        <w:rPr>
          <w:rFonts w:ascii="宋体" w:hAnsi="宋体" w:hint="eastAsia"/>
          <w:bCs/>
          <w:sz w:val="24"/>
        </w:rPr>
        <w:t>生态</w:t>
      </w:r>
      <w:r w:rsidRPr="005123DC">
        <w:rPr>
          <w:rFonts w:ascii="宋体" w:hAnsi="宋体"/>
          <w:bCs/>
          <w:sz w:val="24"/>
        </w:rPr>
        <w:t>环境保护。</w:t>
      </w:r>
    </w:p>
    <w:p w:rsidR="008E05AF" w:rsidRPr="005123DC" w:rsidRDefault="008E05AF" w:rsidP="008E05AF">
      <w:pPr>
        <w:spacing w:before="50" w:after="50" w:line="360" w:lineRule="exact"/>
        <w:ind w:firstLineChars="250" w:firstLine="600"/>
        <w:rPr>
          <w:rFonts w:ascii="宋体" w:hAnsi="宋体"/>
          <w:bCs/>
          <w:sz w:val="24"/>
        </w:rPr>
      </w:pPr>
      <w:r>
        <w:rPr>
          <w:rFonts w:ascii="宋体" w:hAnsi="宋体" w:hint="eastAsia"/>
          <w:color w:val="000000"/>
          <w:kern w:val="0"/>
          <w:sz w:val="24"/>
        </w:rPr>
        <w:t>3</w:t>
      </w:r>
      <w:r w:rsidRPr="005123DC">
        <w:rPr>
          <w:rFonts w:ascii="宋体" w:hAnsi="宋体"/>
          <w:color w:val="000000"/>
          <w:kern w:val="0"/>
          <w:sz w:val="24"/>
        </w:rPr>
        <w:t>）</w:t>
      </w:r>
      <w:r>
        <w:rPr>
          <w:rFonts w:ascii="宋体" w:hAnsi="宋体" w:hint="eastAsia"/>
          <w:color w:val="000000"/>
          <w:kern w:val="0"/>
          <w:sz w:val="24"/>
        </w:rPr>
        <w:t>促进我国农业生物多样性研发地位的影响。该技术成果被认为是</w:t>
      </w:r>
      <w:r w:rsidRPr="005123DC">
        <w:rPr>
          <w:rFonts w:ascii="宋体" w:hAnsi="宋体" w:hint="eastAsia"/>
          <w:color w:val="000000"/>
          <w:kern w:val="0"/>
          <w:sz w:val="24"/>
        </w:rPr>
        <w:t>国际</w:t>
      </w:r>
      <w:r>
        <w:rPr>
          <w:rFonts w:ascii="宋体" w:hAnsi="宋体" w:hint="eastAsia"/>
          <w:color w:val="000000"/>
          <w:kern w:val="0"/>
          <w:sz w:val="24"/>
        </w:rPr>
        <w:t>上利用生物多样性控制病虫害的</w:t>
      </w:r>
      <w:r w:rsidRPr="005123DC">
        <w:rPr>
          <w:rFonts w:ascii="宋体" w:hAnsi="宋体" w:hint="eastAsia"/>
          <w:color w:val="000000"/>
          <w:kern w:val="0"/>
          <w:sz w:val="24"/>
        </w:rPr>
        <w:t>成功</w:t>
      </w:r>
      <w:r>
        <w:rPr>
          <w:rFonts w:ascii="宋体" w:hAnsi="宋体" w:hint="eastAsia"/>
          <w:color w:val="000000"/>
          <w:kern w:val="0"/>
          <w:sz w:val="24"/>
        </w:rPr>
        <w:t>典范，</w:t>
      </w:r>
      <w:r>
        <w:rPr>
          <w:rFonts w:ascii="宋体" w:hAnsi="宋体"/>
          <w:bCs/>
          <w:sz w:val="24"/>
        </w:rPr>
        <w:t>受到了国际学术界高度关注。近年来</w:t>
      </w:r>
      <w:r w:rsidRPr="005123DC">
        <w:rPr>
          <w:rFonts w:ascii="宋体" w:hAnsi="宋体"/>
          <w:bCs/>
          <w:sz w:val="24"/>
        </w:rPr>
        <w:t>国外</w:t>
      </w:r>
      <w:r>
        <w:rPr>
          <w:rFonts w:ascii="宋体" w:hAnsi="宋体" w:hint="eastAsia"/>
          <w:bCs/>
          <w:sz w:val="24"/>
        </w:rPr>
        <w:t>考察交流</w:t>
      </w:r>
      <w:r w:rsidRPr="005123DC">
        <w:rPr>
          <w:rFonts w:ascii="宋体" w:hAnsi="宋体"/>
          <w:bCs/>
          <w:sz w:val="24"/>
        </w:rPr>
        <w:t>同行学者</w:t>
      </w:r>
      <w:r>
        <w:rPr>
          <w:rFonts w:ascii="宋体" w:hAnsi="宋体" w:hint="eastAsia"/>
          <w:bCs/>
          <w:sz w:val="24"/>
        </w:rPr>
        <w:t>200</w:t>
      </w:r>
      <w:r>
        <w:rPr>
          <w:rFonts w:ascii="宋体" w:hAnsi="宋体"/>
          <w:bCs/>
          <w:sz w:val="24"/>
        </w:rPr>
        <w:t>余人，受邀国</w:t>
      </w:r>
      <w:r w:rsidRPr="005123DC">
        <w:rPr>
          <w:rFonts w:ascii="宋体" w:hAnsi="宋体"/>
          <w:bCs/>
          <w:sz w:val="24"/>
        </w:rPr>
        <w:t>内</w:t>
      </w:r>
      <w:r>
        <w:rPr>
          <w:rFonts w:ascii="宋体" w:hAnsi="宋体" w:hint="eastAsia"/>
          <w:bCs/>
          <w:sz w:val="24"/>
        </w:rPr>
        <w:t>外</w:t>
      </w:r>
      <w:r w:rsidRPr="005123DC">
        <w:rPr>
          <w:rFonts w:ascii="宋体" w:hAnsi="宋体"/>
          <w:bCs/>
          <w:sz w:val="24"/>
        </w:rPr>
        <w:t>相关学术大会报告</w:t>
      </w:r>
      <w:r w:rsidRPr="005123DC">
        <w:rPr>
          <w:rFonts w:ascii="宋体" w:hAnsi="宋体" w:hint="eastAsia"/>
          <w:bCs/>
          <w:sz w:val="24"/>
        </w:rPr>
        <w:t>23</w:t>
      </w:r>
      <w:r w:rsidRPr="005123DC">
        <w:rPr>
          <w:rFonts w:ascii="宋体" w:hAnsi="宋体"/>
          <w:bCs/>
          <w:sz w:val="24"/>
        </w:rPr>
        <w:t>次，</w:t>
      </w:r>
      <w:r>
        <w:rPr>
          <w:rFonts w:ascii="宋体" w:hAnsi="宋体" w:hint="eastAsia"/>
          <w:bCs/>
          <w:sz w:val="24"/>
        </w:rPr>
        <w:t>并作为“一带一路”面向东盟的农业科技辐射项目，连续8年</w:t>
      </w:r>
      <w:r w:rsidRPr="005123DC">
        <w:rPr>
          <w:rFonts w:ascii="宋体" w:hAnsi="宋体"/>
          <w:bCs/>
          <w:sz w:val="24"/>
        </w:rPr>
        <w:t>举办国际培训</w:t>
      </w:r>
      <w:r>
        <w:rPr>
          <w:rFonts w:ascii="宋体" w:hAnsi="宋体" w:hint="eastAsia"/>
          <w:bCs/>
          <w:sz w:val="24"/>
        </w:rPr>
        <w:t>班，培训国外技术人员1000余人</w:t>
      </w:r>
      <w:r w:rsidRPr="005123DC">
        <w:rPr>
          <w:rFonts w:ascii="宋体" w:hAnsi="宋体"/>
          <w:bCs/>
          <w:sz w:val="24"/>
        </w:rPr>
        <w:t>。</w:t>
      </w:r>
    </w:p>
    <w:p w:rsidR="008E05AF" w:rsidRPr="005123DC" w:rsidRDefault="008E05AF" w:rsidP="001506F8">
      <w:pPr>
        <w:spacing w:beforeLines="50" w:afterLines="50" w:line="360" w:lineRule="exact"/>
        <w:ind w:rightChars="98" w:right="206" w:firstLineChars="171" w:firstLine="410"/>
        <w:rPr>
          <w:rFonts w:ascii="宋体" w:hAnsi="宋体"/>
          <w:sz w:val="24"/>
        </w:rPr>
      </w:pPr>
      <w:r w:rsidRPr="005123DC">
        <w:rPr>
          <w:rFonts w:ascii="宋体" w:hAnsi="宋体" w:hint="eastAsia"/>
          <w:sz w:val="24"/>
        </w:rPr>
        <w:t>4</w:t>
      </w:r>
      <w:r w:rsidRPr="005123DC">
        <w:rPr>
          <w:rFonts w:ascii="宋体" w:hAnsi="宋体"/>
          <w:sz w:val="24"/>
        </w:rPr>
        <w:t>）</w:t>
      </w:r>
      <w:r w:rsidRPr="005123DC">
        <w:rPr>
          <w:rFonts w:ascii="宋体" w:hAnsi="宋体" w:hint="eastAsia"/>
          <w:sz w:val="24"/>
        </w:rPr>
        <w:t>促进广大农民增产增收</w:t>
      </w:r>
      <w:r w:rsidRPr="005123DC">
        <w:rPr>
          <w:rFonts w:ascii="宋体" w:hAnsi="宋体"/>
          <w:sz w:val="24"/>
        </w:rPr>
        <w:t>。</w:t>
      </w:r>
      <w:r w:rsidRPr="005123DC">
        <w:rPr>
          <w:rFonts w:ascii="宋体" w:hAnsi="宋体" w:hint="eastAsia"/>
          <w:sz w:val="24"/>
        </w:rPr>
        <w:t>该</w:t>
      </w:r>
      <w:r w:rsidRPr="005123DC">
        <w:rPr>
          <w:rFonts w:ascii="宋体" w:hAnsi="宋体"/>
          <w:sz w:val="24"/>
        </w:rPr>
        <w:t>项目</w:t>
      </w:r>
      <w:r w:rsidRPr="005123DC">
        <w:rPr>
          <w:rFonts w:ascii="宋体" w:hAnsi="宋体" w:hint="eastAsia"/>
          <w:sz w:val="24"/>
        </w:rPr>
        <w:t>技术成果简单易行，农民易学易做，农户</w:t>
      </w:r>
      <w:r>
        <w:rPr>
          <w:rFonts w:ascii="宋体" w:hAnsi="宋体" w:hint="eastAsia"/>
          <w:sz w:val="24"/>
        </w:rPr>
        <w:t>大量减少了病虫害防治的用药用工费用，同时提高了农田产出率，</w:t>
      </w:r>
      <w:r w:rsidRPr="005123DC">
        <w:rPr>
          <w:rFonts w:ascii="宋体" w:hAnsi="宋体"/>
          <w:sz w:val="24"/>
        </w:rPr>
        <w:t>符合</w:t>
      </w:r>
      <w:r>
        <w:rPr>
          <w:rFonts w:ascii="宋体" w:hAnsi="宋体" w:hint="eastAsia"/>
          <w:sz w:val="24"/>
        </w:rPr>
        <w:t>目前农民对</w:t>
      </w:r>
      <w:r w:rsidRPr="005123DC">
        <w:rPr>
          <w:rFonts w:ascii="宋体" w:hAnsi="宋体" w:hint="eastAsia"/>
          <w:sz w:val="24"/>
        </w:rPr>
        <w:t>轻简高效</w:t>
      </w:r>
      <w:r>
        <w:rPr>
          <w:rFonts w:ascii="宋体" w:hAnsi="宋体" w:hint="eastAsia"/>
          <w:sz w:val="24"/>
        </w:rPr>
        <w:t>技术需要</w:t>
      </w:r>
      <w:r>
        <w:rPr>
          <w:rFonts w:ascii="宋体" w:hAnsi="宋体"/>
          <w:sz w:val="24"/>
        </w:rPr>
        <w:t>，</w:t>
      </w:r>
      <w:r w:rsidRPr="005123DC">
        <w:rPr>
          <w:rFonts w:ascii="宋体" w:hAnsi="宋体"/>
          <w:sz w:val="24"/>
        </w:rPr>
        <w:t>深受广大农民欢迎。</w:t>
      </w:r>
    </w:p>
    <w:p w:rsidR="006D6716" w:rsidRPr="00762903" w:rsidRDefault="008E05AF" w:rsidP="008E05AF">
      <w:pPr>
        <w:autoSpaceDE w:val="0"/>
        <w:autoSpaceDN w:val="0"/>
        <w:adjustRightInd w:val="0"/>
        <w:ind w:firstLineChars="200" w:firstLine="480"/>
        <w:jc w:val="left"/>
        <w:rPr>
          <w:rFonts w:ascii="宋体" w:hAnsi="宋体"/>
          <w:b/>
          <w:color w:val="0D0D0D"/>
          <w:sz w:val="28"/>
        </w:rPr>
      </w:pPr>
      <w:r>
        <w:rPr>
          <w:rFonts w:ascii="宋体" w:hAnsi="宋体" w:hint="eastAsia"/>
          <w:bCs/>
          <w:sz w:val="24"/>
        </w:rPr>
        <w:t>5</w:t>
      </w:r>
      <w:r w:rsidRPr="005123DC">
        <w:rPr>
          <w:rFonts w:ascii="宋体" w:hAnsi="宋体" w:hint="eastAsia"/>
          <w:bCs/>
          <w:sz w:val="24"/>
        </w:rPr>
        <w:t>）</w:t>
      </w:r>
      <w:r>
        <w:rPr>
          <w:rFonts w:ascii="宋体" w:hAnsi="宋体" w:hint="eastAsia"/>
          <w:bCs/>
          <w:sz w:val="24"/>
        </w:rPr>
        <w:t>促进相关领域的</w:t>
      </w:r>
      <w:r w:rsidRPr="005123DC">
        <w:rPr>
          <w:rFonts w:ascii="宋体" w:hAnsi="宋体" w:hint="eastAsia"/>
          <w:sz w:val="24"/>
        </w:rPr>
        <w:t>技术拓展。</w:t>
      </w:r>
      <w:r>
        <w:rPr>
          <w:rFonts w:ascii="宋体" w:hAnsi="宋体" w:hint="eastAsia"/>
          <w:sz w:val="24"/>
        </w:rPr>
        <w:t>作物多样性控制病虫害的理论与技术拓展至环境友好型</w:t>
      </w:r>
      <w:r w:rsidRPr="005123DC">
        <w:rPr>
          <w:rFonts w:ascii="宋体" w:hAnsi="宋体" w:hint="eastAsia"/>
          <w:sz w:val="24"/>
        </w:rPr>
        <w:t>茶园、果园、橡胶</w:t>
      </w:r>
      <w:r>
        <w:rPr>
          <w:rFonts w:ascii="宋体" w:hAnsi="宋体" w:hint="eastAsia"/>
          <w:sz w:val="24"/>
        </w:rPr>
        <w:t>园的建设和管理，并为林业混交林的病虫害防治提供参考指导，促进了</w:t>
      </w:r>
      <w:r w:rsidRPr="005123DC">
        <w:rPr>
          <w:rFonts w:ascii="宋体" w:hAnsi="宋体" w:hint="eastAsia"/>
          <w:sz w:val="24"/>
        </w:rPr>
        <w:t>绿色植保</w:t>
      </w:r>
      <w:r>
        <w:rPr>
          <w:rFonts w:ascii="宋体" w:hAnsi="宋体" w:hint="eastAsia"/>
          <w:sz w:val="24"/>
        </w:rPr>
        <w:t>的</w:t>
      </w:r>
      <w:r w:rsidRPr="005123DC">
        <w:rPr>
          <w:rFonts w:ascii="宋体" w:hAnsi="宋体" w:hint="eastAsia"/>
          <w:sz w:val="24"/>
        </w:rPr>
        <w:t>发展。</w:t>
      </w:r>
      <w:r w:rsidR="006D6716" w:rsidRPr="00762903">
        <w:rPr>
          <w:rFonts w:ascii="宋体" w:hAnsi="宋体"/>
          <w:color w:val="0D0D0D"/>
        </w:rPr>
        <w:br w:type="page"/>
      </w:r>
      <w:r w:rsidR="006D6716" w:rsidRPr="00762903">
        <w:rPr>
          <w:rFonts w:ascii="宋体" w:hAnsi="宋体" w:hint="eastAsia"/>
          <w:b/>
          <w:color w:val="0D0D0D"/>
          <w:sz w:val="28"/>
        </w:rPr>
        <w:lastRenderedPageBreak/>
        <w:t>七</w:t>
      </w:r>
      <w:r w:rsidR="006D6716" w:rsidRPr="00762903">
        <w:rPr>
          <w:rFonts w:ascii="宋体" w:hAnsi="宋体"/>
          <w:b/>
          <w:color w:val="0D0D0D"/>
          <w:sz w:val="28"/>
        </w:rPr>
        <w:t>、主要知识产权</w:t>
      </w:r>
      <w:r w:rsidR="006D6716" w:rsidRPr="00762903">
        <w:rPr>
          <w:rFonts w:ascii="宋体" w:hAnsi="宋体" w:hint="eastAsia"/>
          <w:b/>
          <w:color w:val="0D0D0D"/>
          <w:sz w:val="28"/>
        </w:rPr>
        <w:t>证明</w:t>
      </w:r>
      <w:r w:rsidR="006D6716" w:rsidRPr="00762903">
        <w:rPr>
          <w:rFonts w:ascii="宋体" w:hAnsi="宋体"/>
          <w:b/>
          <w:color w:val="0D0D0D"/>
          <w:sz w:val="28"/>
        </w:rPr>
        <w:t>目录</w:t>
      </w:r>
      <w:r w:rsidR="006D6716" w:rsidRPr="00762903">
        <w:rPr>
          <w:rFonts w:ascii="宋体" w:hAnsi="宋体" w:hint="eastAsia"/>
          <w:b/>
          <w:color w:val="0D0D0D"/>
          <w:sz w:val="28"/>
        </w:rPr>
        <w:t>（不超过10件）</w:t>
      </w:r>
    </w:p>
    <w:tbl>
      <w:tblPr>
        <w:tblW w:w="9534" w:type="dxa"/>
        <w:jc w:val="center"/>
        <w:tblInd w:w="-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81"/>
        <w:gridCol w:w="1450"/>
        <w:gridCol w:w="949"/>
        <w:gridCol w:w="922"/>
        <w:gridCol w:w="921"/>
        <w:gridCol w:w="720"/>
        <w:gridCol w:w="850"/>
        <w:gridCol w:w="1560"/>
        <w:gridCol w:w="981"/>
      </w:tblGrid>
      <w:tr w:rsidR="006D6716" w:rsidRPr="00762903" w:rsidTr="008F4E26">
        <w:trPr>
          <w:trHeight w:val="680"/>
          <w:jc w:val="center"/>
        </w:trPr>
        <w:tc>
          <w:tcPr>
            <w:tcW w:w="1181"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知识产权类别</w:t>
            </w:r>
          </w:p>
        </w:tc>
        <w:tc>
          <w:tcPr>
            <w:tcW w:w="1450"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知识产权具体名称</w:t>
            </w:r>
          </w:p>
        </w:tc>
        <w:tc>
          <w:tcPr>
            <w:tcW w:w="949"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国家</w:t>
            </w:r>
          </w:p>
          <w:p w:rsidR="006D6716" w:rsidRPr="008E05AF" w:rsidRDefault="009768CD" w:rsidP="008F4E26">
            <w:pPr>
              <w:pStyle w:val="a3"/>
              <w:spacing w:line="320" w:lineRule="exact"/>
              <w:ind w:firstLineChars="0" w:firstLine="0"/>
              <w:jc w:val="center"/>
              <w:rPr>
                <w:rFonts w:ascii="Times New Roman"/>
                <w:color w:val="0D0D0D"/>
                <w:sz w:val="18"/>
                <w:szCs w:val="18"/>
              </w:rPr>
            </w:pPr>
            <w:r w:rsidRPr="008E05AF">
              <w:rPr>
                <w:rFonts w:ascii="Times New Roman"/>
                <w:color w:val="0D0D0D"/>
                <w:sz w:val="18"/>
                <w:szCs w:val="18"/>
              </w:rPr>
              <w:t>(</w:t>
            </w:r>
            <w:r w:rsidR="006D6716" w:rsidRPr="008E05AF">
              <w:rPr>
                <w:rFonts w:ascii="Times New Roman" w:hAnsi="宋体"/>
                <w:color w:val="0D0D0D"/>
                <w:sz w:val="18"/>
                <w:szCs w:val="18"/>
              </w:rPr>
              <w:t>地区</w:t>
            </w:r>
            <w:r w:rsidRPr="008E05AF">
              <w:rPr>
                <w:rFonts w:ascii="Times New Roman"/>
                <w:color w:val="0D0D0D"/>
                <w:sz w:val="18"/>
                <w:szCs w:val="18"/>
              </w:rPr>
              <w:t>)</w:t>
            </w:r>
          </w:p>
        </w:tc>
        <w:tc>
          <w:tcPr>
            <w:tcW w:w="922"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授权号</w:t>
            </w:r>
          </w:p>
        </w:tc>
        <w:tc>
          <w:tcPr>
            <w:tcW w:w="921"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授权日期</w:t>
            </w:r>
          </w:p>
        </w:tc>
        <w:tc>
          <w:tcPr>
            <w:tcW w:w="720"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证书编号</w:t>
            </w:r>
          </w:p>
        </w:tc>
        <w:tc>
          <w:tcPr>
            <w:tcW w:w="850"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权利人</w:t>
            </w:r>
          </w:p>
        </w:tc>
        <w:tc>
          <w:tcPr>
            <w:tcW w:w="1560"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发明人</w:t>
            </w:r>
          </w:p>
        </w:tc>
        <w:tc>
          <w:tcPr>
            <w:tcW w:w="981" w:type="dxa"/>
            <w:vAlign w:val="center"/>
          </w:tcPr>
          <w:p w:rsidR="006D6716" w:rsidRPr="008E05AF" w:rsidRDefault="006D6716" w:rsidP="008F4E26">
            <w:pPr>
              <w:pStyle w:val="a3"/>
              <w:spacing w:line="320" w:lineRule="exact"/>
              <w:ind w:firstLineChars="0" w:firstLine="0"/>
              <w:jc w:val="center"/>
              <w:rPr>
                <w:rFonts w:ascii="Times New Roman"/>
                <w:color w:val="0D0D0D"/>
                <w:sz w:val="18"/>
                <w:szCs w:val="18"/>
              </w:rPr>
            </w:pPr>
            <w:r w:rsidRPr="008E05AF">
              <w:rPr>
                <w:rFonts w:ascii="Times New Roman" w:hAnsi="宋体"/>
                <w:color w:val="0D0D0D"/>
                <w:sz w:val="18"/>
                <w:szCs w:val="18"/>
              </w:rPr>
              <w:t>发明专利有效状态</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玉米与马铃薯多样性种植控制玉米大、小斑病的方法</w:t>
            </w:r>
          </w:p>
        </w:tc>
        <w:tc>
          <w:tcPr>
            <w:tcW w:w="949" w:type="dxa"/>
            <w:vAlign w:val="center"/>
          </w:tcPr>
          <w:p w:rsidR="00BE7BF8" w:rsidRPr="008E05AF" w:rsidRDefault="00BE7BF8" w:rsidP="00BE7BF8">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ZL200310110793.4</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2006.12.27</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30995</w:t>
            </w:r>
          </w:p>
        </w:tc>
        <w:tc>
          <w:tcPr>
            <w:tcW w:w="850" w:type="dxa"/>
            <w:vAlign w:val="center"/>
          </w:tcPr>
          <w:p w:rsidR="00BE7BF8" w:rsidRPr="008E05AF" w:rsidRDefault="008E05AF" w:rsidP="00BE7BF8">
            <w:pPr>
              <w:widowControl/>
              <w:spacing w:line="240" w:lineRule="exact"/>
              <w:ind w:left="-25"/>
              <w:jc w:val="left"/>
              <w:rPr>
                <w:color w:val="000000"/>
                <w:kern w:val="0"/>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color w:val="000000"/>
                <w:kern w:val="0"/>
                <w:sz w:val="18"/>
                <w:szCs w:val="18"/>
              </w:rPr>
            </w:pPr>
            <w:r w:rsidRPr="008E05AF">
              <w:rPr>
                <w:rFonts w:hAnsi="宋体"/>
                <w:kern w:val="0"/>
                <w:sz w:val="18"/>
                <w:szCs w:val="18"/>
              </w:rPr>
              <w:t>朱有勇、何霞红、陈建斌、范静华、王云月、杨静、黄琼、孙雁、李炎</w:t>
            </w:r>
            <w:r w:rsidRPr="008E05AF">
              <w:rPr>
                <w:kern w:val="0"/>
                <w:sz w:val="18"/>
                <w:szCs w:val="18"/>
              </w:rPr>
              <w:t xml:space="preserve"> </w:t>
            </w:r>
          </w:p>
        </w:tc>
        <w:tc>
          <w:tcPr>
            <w:tcW w:w="981" w:type="dxa"/>
            <w:vAlign w:val="center"/>
          </w:tcPr>
          <w:p w:rsidR="00BE7BF8" w:rsidRPr="008E05AF" w:rsidRDefault="00BE7BF8" w:rsidP="00A466D0">
            <w:pPr>
              <w:spacing w:line="240" w:lineRule="exact"/>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小麦与蚕豆多样性种植控制小麦、蚕豆病虫害的方法</w:t>
            </w:r>
          </w:p>
        </w:tc>
        <w:tc>
          <w:tcPr>
            <w:tcW w:w="949" w:type="dxa"/>
            <w:vAlign w:val="center"/>
          </w:tcPr>
          <w:p w:rsidR="00BE7BF8" w:rsidRPr="008E05AF" w:rsidRDefault="00BE7BF8" w:rsidP="00BE7BF8">
            <w:pPr>
              <w:snapToGrid w:val="0"/>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ZL200310110787.9</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2007.6.6</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329261</w:t>
            </w:r>
          </w:p>
        </w:tc>
        <w:tc>
          <w:tcPr>
            <w:tcW w:w="850" w:type="dxa"/>
            <w:vAlign w:val="center"/>
          </w:tcPr>
          <w:p w:rsidR="00BE7BF8" w:rsidRPr="008E05AF" w:rsidRDefault="008E05AF" w:rsidP="00BE7BF8">
            <w:pPr>
              <w:widowControl/>
              <w:spacing w:line="240" w:lineRule="exact"/>
              <w:ind w:left="-25"/>
              <w:jc w:val="left"/>
              <w:rPr>
                <w:kern w:val="0"/>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kern w:val="0"/>
                <w:sz w:val="18"/>
                <w:szCs w:val="18"/>
              </w:rPr>
            </w:pPr>
            <w:r w:rsidRPr="008E05AF">
              <w:rPr>
                <w:rFonts w:hAnsi="宋体"/>
                <w:kern w:val="0"/>
                <w:sz w:val="18"/>
                <w:szCs w:val="18"/>
              </w:rPr>
              <w:t>朱有勇、蔡红、王云月、李炎、李作森、何霞红、周惠萍、杨静、陈建斌</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大麦与蚕豆多样性种植控制大麦、蚕豆病虫害的方法</w:t>
            </w:r>
          </w:p>
        </w:tc>
        <w:tc>
          <w:tcPr>
            <w:tcW w:w="949" w:type="dxa"/>
            <w:vAlign w:val="center"/>
          </w:tcPr>
          <w:p w:rsidR="00BE7BF8" w:rsidRPr="008E05AF" w:rsidRDefault="00BE7BF8" w:rsidP="00BE7BF8">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ZL200310110786.4</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2006.12.27</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300994</w:t>
            </w:r>
          </w:p>
        </w:tc>
        <w:tc>
          <w:tcPr>
            <w:tcW w:w="850" w:type="dxa"/>
            <w:vAlign w:val="center"/>
          </w:tcPr>
          <w:p w:rsidR="00BE7BF8" w:rsidRPr="008E05AF" w:rsidRDefault="008E05AF" w:rsidP="00BE7BF8">
            <w:pPr>
              <w:widowControl/>
              <w:spacing w:line="240" w:lineRule="exact"/>
              <w:ind w:left="-25"/>
              <w:jc w:val="left"/>
              <w:rPr>
                <w:kern w:val="0"/>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sz w:val="18"/>
                <w:szCs w:val="18"/>
              </w:rPr>
            </w:pPr>
            <w:r w:rsidRPr="008E05AF">
              <w:rPr>
                <w:rFonts w:hAnsi="宋体"/>
                <w:kern w:val="0"/>
                <w:sz w:val="18"/>
                <w:szCs w:val="18"/>
              </w:rPr>
              <w:t>朱有勇、杨静、孙雁、王云月、李炎、何霞红、李作森、周惠萍</w:t>
            </w:r>
            <w:r w:rsidRPr="008E05AF">
              <w:rPr>
                <w:kern w:val="0"/>
                <w:sz w:val="18"/>
                <w:szCs w:val="18"/>
              </w:rPr>
              <w:t xml:space="preserve"> </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魔芋与玉米多样性种植控制魔芋软腐病的方法</w:t>
            </w:r>
          </w:p>
        </w:tc>
        <w:tc>
          <w:tcPr>
            <w:tcW w:w="949" w:type="dxa"/>
            <w:vAlign w:val="center"/>
          </w:tcPr>
          <w:p w:rsidR="00BE7BF8" w:rsidRPr="008E05AF" w:rsidRDefault="00BE7BF8" w:rsidP="00BE7BF8">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ZL20031011792.X</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2007.2.7</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307655</w:t>
            </w:r>
          </w:p>
        </w:tc>
        <w:tc>
          <w:tcPr>
            <w:tcW w:w="850" w:type="dxa"/>
            <w:vAlign w:val="center"/>
          </w:tcPr>
          <w:p w:rsidR="00BE7BF8" w:rsidRPr="008E05AF" w:rsidRDefault="008E05AF" w:rsidP="00BE7BF8">
            <w:pPr>
              <w:pStyle w:val="30"/>
              <w:spacing w:line="240" w:lineRule="exact"/>
              <w:ind w:firstLineChars="0" w:firstLine="0"/>
              <w:jc w:val="center"/>
              <w:rPr>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sz w:val="18"/>
                <w:szCs w:val="18"/>
              </w:rPr>
            </w:pPr>
            <w:r w:rsidRPr="008E05AF">
              <w:rPr>
                <w:rFonts w:hAnsi="宋体"/>
                <w:kern w:val="0"/>
                <w:sz w:val="18"/>
                <w:szCs w:val="18"/>
              </w:rPr>
              <w:t>朱有勇、周惠萍、彭磊、王云月、房辉、何霞红、李炎、李作森、蔡红</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诱导稻瘟病菌产生致病性蛋白的方法</w:t>
            </w:r>
          </w:p>
        </w:tc>
        <w:tc>
          <w:tcPr>
            <w:tcW w:w="949" w:type="dxa"/>
            <w:vAlign w:val="center"/>
          </w:tcPr>
          <w:p w:rsidR="00BE7BF8" w:rsidRPr="008E05AF" w:rsidRDefault="00BE7BF8" w:rsidP="00BE7BF8">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ZL200510048728.2</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2006.7.26</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374343</w:t>
            </w:r>
          </w:p>
        </w:tc>
        <w:tc>
          <w:tcPr>
            <w:tcW w:w="850" w:type="dxa"/>
            <w:vAlign w:val="center"/>
          </w:tcPr>
          <w:p w:rsidR="00BE7BF8" w:rsidRPr="008E05AF" w:rsidRDefault="008E05AF" w:rsidP="00BE7BF8">
            <w:pPr>
              <w:pStyle w:val="30"/>
              <w:spacing w:line="240" w:lineRule="exact"/>
              <w:ind w:firstLineChars="0" w:firstLine="0"/>
              <w:jc w:val="center"/>
              <w:rPr>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sz w:val="18"/>
                <w:szCs w:val="18"/>
              </w:rPr>
            </w:pPr>
            <w:r w:rsidRPr="008E05AF">
              <w:rPr>
                <w:rFonts w:hAnsi="宋体"/>
                <w:kern w:val="0"/>
                <w:sz w:val="18"/>
                <w:szCs w:val="18"/>
              </w:rPr>
              <w:t>李成云、朱有勇、周江鸿、杨静、苏源、周晓罡、李</w:t>
            </w:r>
            <w:r w:rsidRPr="008E05AF">
              <w:rPr>
                <w:kern w:val="0"/>
                <w:sz w:val="18"/>
                <w:szCs w:val="18"/>
              </w:rPr>
              <w:t xml:space="preserve"> </w:t>
            </w:r>
            <w:r w:rsidRPr="008E05AF">
              <w:rPr>
                <w:rFonts w:hAnsi="宋体"/>
                <w:kern w:val="0"/>
                <w:sz w:val="18"/>
                <w:szCs w:val="18"/>
              </w:rPr>
              <w:t>进斌、王云月、刘林、业艳芬、叶敏</w:t>
            </w:r>
            <w:r w:rsidRPr="008E05AF">
              <w:rPr>
                <w:kern w:val="0"/>
                <w:sz w:val="18"/>
                <w:szCs w:val="18"/>
              </w:rPr>
              <w:t xml:space="preserve"> </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水稻地方品种资源的农家原位保护方法</w:t>
            </w:r>
          </w:p>
        </w:tc>
        <w:tc>
          <w:tcPr>
            <w:tcW w:w="949" w:type="dxa"/>
            <w:vAlign w:val="center"/>
          </w:tcPr>
          <w:p w:rsidR="00BE7BF8" w:rsidRPr="008E05AF" w:rsidRDefault="00BE7BF8" w:rsidP="005F7AFC">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ZL200510048721.0</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2007.12.26</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367037</w:t>
            </w:r>
          </w:p>
        </w:tc>
        <w:tc>
          <w:tcPr>
            <w:tcW w:w="850" w:type="dxa"/>
            <w:vAlign w:val="center"/>
          </w:tcPr>
          <w:p w:rsidR="00BE7BF8" w:rsidRPr="008E05AF" w:rsidRDefault="008E05AF" w:rsidP="00BE7BF8">
            <w:pPr>
              <w:pStyle w:val="30"/>
              <w:spacing w:line="240" w:lineRule="exact"/>
              <w:ind w:firstLineChars="0" w:firstLine="0"/>
              <w:jc w:val="center"/>
              <w:rPr>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kern w:val="0"/>
                <w:sz w:val="18"/>
                <w:szCs w:val="18"/>
              </w:rPr>
            </w:pPr>
            <w:r w:rsidRPr="008E05AF">
              <w:rPr>
                <w:rFonts w:hAnsi="宋体"/>
                <w:kern w:val="0"/>
                <w:sz w:val="18"/>
                <w:szCs w:val="18"/>
              </w:rPr>
              <w:t>王云月、朱有勇、卢保荣、李成云、朱明雨、周江鸿、孙雁、李鹏、涂敏、姜波、罗燕、罗琼</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8F4E26">
        <w:trPr>
          <w:trHeight w:val="1077"/>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玉米与甘薯多样性种植控制玉米大小斑病的方法</w:t>
            </w:r>
          </w:p>
        </w:tc>
        <w:tc>
          <w:tcPr>
            <w:tcW w:w="949" w:type="dxa"/>
            <w:vAlign w:val="center"/>
          </w:tcPr>
          <w:p w:rsidR="00BE7BF8" w:rsidRPr="008E05AF" w:rsidRDefault="00BE7BF8" w:rsidP="005F7AFC">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kern w:val="0"/>
                <w:sz w:val="18"/>
                <w:szCs w:val="18"/>
              </w:rPr>
            </w:pPr>
            <w:r w:rsidRPr="008E05AF">
              <w:rPr>
                <w:kern w:val="0"/>
                <w:sz w:val="18"/>
                <w:szCs w:val="18"/>
              </w:rPr>
              <w:t>ZL200510048763.4</w:t>
            </w:r>
          </w:p>
        </w:tc>
        <w:tc>
          <w:tcPr>
            <w:tcW w:w="921"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2010.2.17</w:t>
            </w:r>
          </w:p>
        </w:tc>
        <w:tc>
          <w:tcPr>
            <w:tcW w:w="720" w:type="dxa"/>
            <w:vAlign w:val="center"/>
          </w:tcPr>
          <w:p w:rsidR="00BE7BF8" w:rsidRPr="008E05AF" w:rsidRDefault="00BE7BF8" w:rsidP="00BE7BF8">
            <w:pPr>
              <w:pStyle w:val="30"/>
              <w:spacing w:line="240" w:lineRule="exact"/>
              <w:ind w:firstLineChars="0" w:firstLine="0"/>
              <w:jc w:val="center"/>
              <w:rPr>
                <w:sz w:val="18"/>
                <w:szCs w:val="18"/>
              </w:rPr>
            </w:pPr>
            <w:r w:rsidRPr="008E05AF">
              <w:rPr>
                <w:sz w:val="18"/>
                <w:szCs w:val="18"/>
              </w:rPr>
              <w:t>599322</w:t>
            </w:r>
          </w:p>
        </w:tc>
        <w:tc>
          <w:tcPr>
            <w:tcW w:w="850" w:type="dxa"/>
            <w:vAlign w:val="center"/>
          </w:tcPr>
          <w:p w:rsidR="00BE7BF8" w:rsidRPr="008E05AF" w:rsidRDefault="008E05AF" w:rsidP="00BE7BF8">
            <w:pPr>
              <w:pStyle w:val="30"/>
              <w:spacing w:line="240" w:lineRule="exact"/>
              <w:ind w:firstLineChars="0" w:firstLine="0"/>
              <w:jc w:val="center"/>
              <w:rPr>
                <w:sz w:val="18"/>
                <w:szCs w:val="18"/>
              </w:rPr>
            </w:pPr>
            <w:r w:rsidRPr="008E05AF">
              <w:rPr>
                <w:rFonts w:hAnsi="宋体"/>
                <w:kern w:val="0"/>
                <w:sz w:val="18"/>
                <w:szCs w:val="18"/>
              </w:rPr>
              <w:t>云南农业大学</w:t>
            </w:r>
          </w:p>
        </w:tc>
        <w:tc>
          <w:tcPr>
            <w:tcW w:w="1560" w:type="dxa"/>
            <w:vAlign w:val="center"/>
          </w:tcPr>
          <w:p w:rsidR="00BE7BF8" w:rsidRPr="008E05AF" w:rsidRDefault="00BE7BF8" w:rsidP="00BE7BF8">
            <w:pPr>
              <w:widowControl/>
              <w:spacing w:line="240" w:lineRule="exact"/>
              <w:ind w:left="-25"/>
              <w:jc w:val="left"/>
              <w:rPr>
                <w:kern w:val="0"/>
                <w:sz w:val="18"/>
                <w:szCs w:val="18"/>
              </w:rPr>
            </w:pPr>
            <w:r w:rsidRPr="008E05AF">
              <w:rPr>
                <w:rFonts w:hAnsi="宋体"/>
                <w:kern w:val="0"/>
                <w:sz w:val="18"/>
                <w:szCs w:val="18"/>
              </w:rPr>
              <w:t>朱有勇、孙雁、王云月、李成云、杨静、何霞红</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5F7AFC">
        <w:trPr>
          <w:trHeight w:val="876"/>
          <w:jc w:val="center"/>
        </w:trPr>
        <w:tc>
          <w:tcPr>
            <w:tcW w:w="1181" w:type="dxa"/>
            <w:vAlign w:val="center"/>
          </w:tcPr>
          <w:p w:rsidR="00BE7BF8" w:rsidRPr="008E05AF" w:rsidRDefault="00BE7BF8" w:rsidP="00BE7BF8">
            <w:pPr>
              <w:spacing w:line="240" w:lineRule="exact"/>
              <w:jc w:val="center"/>
              <w:rPr>
                <w:sz w:val="18"/>
                <w:szCs w:val="18"/>
              </w:rPr>
            </w:pPr>
            <w:r w:rsidRPr="008E05AF">
              <w:rPr>
                <w:rFonts w:hAnsi="宋体"/>
                <w:sz w:val="18"/>
                <w:szCs w:val="18"/>
              </w:rPr>
              <w:t>技术发明专利</w:t>
            </w:r>
          </w:p>
        </w:tc>
        <w:tc>
          <w:tcPr>
            <w:tcW w:w="1450" w:type="dxa"/>
            <w:vAlign w:val="center"/>
          </w:tcPr>
          <w:p w:rsidR="00BE7BF8" w:rsidRPr="008E05AF" w:rsidRDefault="00BE7BF8" w:rsidP="00BE7BF8">
            <w:pPr>
              <w:widowControl/>
              <w:spacing w:line="240" w:lineRule="exact"/>
              <w:jc w:val="center"/>
              <w:rPr>
                <w:kern w:val="0"/>
                <w:sz w:val="18"/>
                <w:szCs w:val="18"/>
              </w:rPr>
            </w:pPr>
            <w:r w:rsidRPr="008E05AF">
              <w:rPr>
                <w:rFonts w:hAnsi="宋体"/>
                <w:kern w:val="0"/>
                <w:sz w:val="18"/>
                <w:szCs w:val="18"/>
              </w:rPr>
              <w:t>小麦矮腥黑粉菌检测的一种</w:t>
            </w:r>
            <w:r w:rsidRPr="008E05AF">
              <w:rPr>
                <w:kern w:val="0"/>
                <w:sz w:val="18"/>
                <w:szCs w:val="18"/>
              </w:rPr>
              <w:t>PCR</w:t>
            </w:r>
            <w:r w:rsidRPr="008E05AF">
              <w:rPr>
                <w:rFonts w:hAnsi="宋体"/>
                <w:kern w:val="0"/>
                <w:sz w:val="18"/>
                <w:szCs w:val="18"/>
              </w:rPr>
              <w:t>方法</w:t>
            </w:r>
          </w:p>
        </w:tc>
        <w:tc>
          <w:tcPr>
            <w:tcW w:w="949" w:type="dxa"/>
            <w:vAlign w:val="center"/>
          </w:tcPr>
          <w:p w:rsidR="00BE7BF8" w:rsidRPr="008E05AF" w:rsidRDefault="00BE7BF8" w:rsidP="005F7AFC">
            <w:pPr>
              <w:spacing w:line="240" w:lineRule="exact"/>
              <w:jc w:val="center"/>
              <w:rPr>
                <w:sz w:val="18"/>
                <w:szCs w:val="18"/>
              </w:rPr>
            </w:pPr>
            <w:r w:rsidRPr="008E05AF">
              <w:rPr>
                <w:rFonts w:hAnsi="宋体"/>
                <w:sz w:val="18"/>
                <w:szCs w:val="18"/>
              </w:rPr>
              <w:t>中国</w:t>
            </w:r>
          </w:p>
        </w:tc>
        <w:tc>
          <w:tcPr>
            <w:tcW w:w="922" w:type="dxa"/>
            <w:vAlign w:val="center"/>
          </w:tcPr>
          <w:p w:rsidR="00BE7BF8" w:rsidRPr="008E05AF" w:rsidRDefault="00BE7BF8" w:rsidP="00BE7BF8">
            <w:pPr>
              <w:snapToGrid w:val="0"/>
              <w:spacing w:line="240" w:lineRule="exact"/>
              <w:jc w:val="center"/>
              <w:rPr>
                <w:sz w:val="18"/>
                <w:szCs w:val="18"/>
              </w:rPr>
            </w:pPr>
            <w:r w:rsidRPr="008E05AF">
              <w:rPr>
                <w:kern w:val="0"/>
                <w:sz w:val="18"/>
                <w:szCs w:val="18"/>
              </w:rPr>
              <w:t>ZL200510080073.7</w:t>
            </w:r>
          </w:p>
        </w:tc>
        <w:tc>
          <w:tcPr>
            <w:tcW w:w="921" w:type="dxa"/>
            <w:vAlign w:val="center"/>
          </w:tcPr>
          <w:p w:rsidR="00BE7BF8" w:rsidRPr="008E05AF" w:rsidRDefault="00BE7BF8" w:rsidP="00BE7BF8">
            <w:pPr>
              <w:spacing w:line="240" w:lineRule="exact"/>
              <w:jc w:val="center"/>
              <w:rPr>
                <w:sz w:val="18"/>
                <w:szCs w:val="18"/>
              </w:rPr>
            </w:pPr>
            <w:r w:rsidRPr="008E05AF">
              <w:rPr>
                <w:sz w:val="18"/>
                <w:szCs w:val="18"/>
              </w:rPr>
              <w:t>2007.1.10</w:t>
            </w:r>
          </w:p>
        </w:tc>
        <w:tc>
          <w:tcPr>
            <w:tcW w:w="720" w:type="dxa"/>
            <w:vAlign w:val="center"/>
          </w:tcPr>
          <w:p w:rsidR="00BE7BF8" w:rsidRPr="008E05AF" w:rsidRDefault="00BE7BF8" w:rsidP="00BE7BF8">
            <w:pPr>
              <w:spacing w:line="240" w:lineRule="exact"/>
              <w:jc w:val="center"/>
              <w:rPr>
                <w:sz w:val="18"/>
                <w:szCs w:val="18"/>
              </w:rPr>
            </w:pPr>
            <w:r w:rsidRPr="008E05AF">
              <w:rPr>
                <w:sz w:val="18"/>
                <w:szCs w:val="18"/>
              </w:rPr>
              <w:t>400977</w:t>
            </w:r>
          </w:p>
        </w:tc>
        <w:tc>
          <w:tcPr>
            <w:tcW w:w="850" w:type="dxa"/>
            <w:vAlign w:val="center"/>
          </w:tcPr>
          <w:p w:rsidR="00BE7BF8" w:rsidRPr="008E05AF" w:rsidRDefault="008E05AF" w:rsidP="00BE7BF8">
            <w:pPr>
              <w:spacing w:line="240" w:lineRule="exact"/>
              <w:jc w:val="center"/>
              <w:rPr>
                <w:sz w:val="18"/>
                <w:szCs w:val="18"/>
              </w:rPr>
            </w:pPr>
            <w:r w:rsidRPr="008E05AF">
              <w:rPr>
                <w:rFonts w:hAnsi="宋体"/>
                <w:sz w:val="18"/>
                <w:szCs w:val="18"/>
              </w:rPr>
              <w:t>中国农业科学院植物保护研究所</w:t>
            </w:r>
          </w:p>
        </w:tc>
        <w:tc>
          <w:tcPr>
            <w:tcW w:w="1560" w:type="dxa"/>
            <w:vAlign w:val="center"/>
          </w:tcPr>
          <w:p w:rsidR="00BE7BF8" w:rsidRPr="008E05AF" w:rsidRDefault="00BE7BF8" w:rsidP="00BE7BF8">
            <w:pPr>
              <w:widowControl/>
              <w:spacing w:line="240" w:lineRule="exact"/>
              <w:ind w:left="-25"/>
              <w:jc w:val="left"/>
              <w:rPr>
                <w:kern w:val="0"/>
                <w:sz w:val="18"/>
                <w:szCs w:val="18"/>
              </w:rPr>
            </w:pPr>
            <w:r w:rsidRPr="008E05AF">
              <w:rPr>
                <w:rFonts w:hAnsi="宋体"/>
                <w:kern w:val="0"/>
                <w:sz w:val="18"/>
                <w:szCs w:val="18"/>
              </w:rPr>
              <w:t>陈万权、刘太国、刘建华</w:t>
            </w:r>
          </w:p>
        </w:tc>
        <w:tc>
          <w:tcPr>
            <w:tcW w:w="981" w:type="dxa"/>
            <w:vAlign w:val="center"/>
          </w:tcPr>
          <w:p w:rsidR="00BE7BF8" w:rsidRPr="008E05AF" w:rsidRDefault="00BE7BF8" w:rsidP="00A466D0">
            <w:pPr>
              <w:jc w:val="center"/>
              <w:rPr>
                <w:sz w:val="18"/>
                <w:szCs w:val="18"/>
              </w:rPr>
            </w:pPr>
            <w:r w:rsidRPr="008E05AF">
              <w:rPr>
                <w:rFonts w:hAnsi="宋体"/>
                <w:sz w:val="18"/>
                <w:szCs w:val="18"/>
              </w:rPr>
              <w:t>有效专利</w:t>
            </w:r>
          </w:p>
        </w:tc>
      </w:tr>
      <w:tr w:rsidR="00BE7BF8" w:rsidRPr="00762903" w:rsidTr="000D24BA">
        <w:trPr>
          <w:trHeight w:val="1077"/>
          <w:jc w:val="center"/>
        </w:trPr>
        <w:tc>
          <w:tcPr>
            <w:tcW w:w="1181"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sz w:val="18"/>
                <w:szCs w:val="18"/>
              </w:rPr>
              <w:t>技术发明专利</w:t>
            </w:r>
          </w:p>
        </w:tc>
        <w:tc>
          <w:tcPr>
            <w:tcW w:w="145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color w:val="0D0D0D"/>
                <w:sz w:val="18"/>
                <w:szCs w:val="18"/>
              </w:rPr>
              <w:t>甘蔗玉米多样性种植控制亚洲玉米螟的方法</w:t>
            </w:r>
          </w:p>
        </w:tc>
        <w:tc>
          <w:tcPr>
            <w:tcW w:w="949" w:type="dxa"/>
          </w:tcPr>
          <w:p w:rsidR="00BE7BF8" w:rsidRPr="008E05AF" w:rsidRDefault="00BE7BF8" w:rsidP="005F7AFC">
            <w:pPr>
              <w:pStyle w:val="a3"/>
              <w:spacing w:line="240" w:lineRule="exact"/>
              <w:ind w:firstLineChars="0" w:firstLine="0"/>
              <w:jc w:val="center"/>
              <w:rPr>
                <w:rFonts w:ascii="Times New Roman"/>
                <w:color w:val="0D0D0D"/>
                <w:sz w:val="18"/>
                <w:szCs w:val="18"/>
              </w:rPr>
            </w:pPr>
            <w:r w:rsidRPr="008E05AF">
              <w:rPr>
                <w:rFonts w:ascii="Times New Roman" w:hAnsi="宋体"/>
                <w:color w:val="0D0D0D"/>
                <w:sz w:val="18"/>
                <w:szCs w:val="18"/>
              </w:rPr>
              <w:t>中国</w:t>
            </w:r>
          </w:p>
        </w:tc>
        <w:tc>
          <w:tcPr>
            <w:tcW w:w="922"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ZL201210219388.5</w:t>
            </w:r>
          </w:p>
        </w:tc>
        <w:tc>
          <w:tcPr>
            <w:tcW w:w="921"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2013.12.04</w:t>
            </w:r>
          </w:p>
        </w:tc>
        <w:tc>
          <w:tcPr>
            <w:tcW w:w="72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1316354</w:t>
            </w:r>
          </w:p>
        </w:tc>
        <w:tc>
          <w:tcPr>
            <w:tcW w:w="850" w:type="dxa"/>
          </w:tcPr>
          <w:p w:rsidR="00BE7BF8" w:rsidRPr="008E05AF" w:rsidRDefault="008E05AF" w:rsidP="00BE7BF8">
            <w:pPr>
              <w:pStyle w:val="a3"/>
              <w:spacing w:line="240" w:lineRule="exact"/>
              <w:ind w:firstLineChars="0" w:firstLine="0"/>
              <w:rPr>
                <w:rFonts w:ascii="Times New Roman"/>
                <w:color w:val="0D0D0D"/>
                <w:sz w:val="18"/>
                <w:szCs w:val="18"/>
              </w:rPr>
            </w:pPr>
            <w:r w:rsidRPr="008E05AF">
              <w:rPr>
                <w:rFonts w:ascii="Times New Roman" w:hAnsi="宋体"/>
                <w:kern w:val="0"/>
                <w:sz w:val="18"/>
                <w:szCs w:val="18"/>
              </w:rPr>
              <w:t>云南农业大学</w:t>
            </w:r>
          </w:p>
        </w:tc>
        <w:tc>
          <w:tcPr>
            <w:tcW w:w="156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color w:val="0D0D0D"/>
                <w:sz w:val="18"/>
                <w:szCs w:val="18"/>
              </w:rPr>
              <w:t>严乃胜、李正跃、陈斌、桂富荣、杨进成，纪韵祚，李炎</w:t>
            </w:r>
          </w:p>
        </w:tc>
        <w:tc>
          <w:tcPr>
            <w:tcW w:w="981" w:type="dxa"/>
          </w:tcPr>
          <w:p w:rsidR="00BE7BF8" w:rsidRPr="008E05AF" w:rsidRDefault="00BE7BF8" w:rsidP="00A466D0">
            <w:pPr>
              <w:pStyle w:val="a3"/>
              <w:spacing w:line="390" w:lineRule="exact"/>
              <w:ind w:firstLineChars="0" w:firstLine="0"/>
              <w:rPr>
                <w:rFonts w:ascii="Times New Roman"/>
                <w:color w:val="0D0D0D"/>
                <w:sz w:val="18"/>
                <w:szCs w:val="18"/>
              </w:rPr>
            </w:pPr>
            <w:r w:rsidRPr="008E05AF">
              <w:rPr>
                <w:rFonts w:ascii="Times New Roman" w:hAnsi="宋体"/>
                <w:sz w:val="18"/>
                <w:szCs w:val="18"/>
              </w:rPr>
              <w:t>有效专利</w:t>
            </w:r>
          </w:p>
        </w:tc>
      </w:tr>
      <w:tr w:rsidR="00BE7BF8" w:rsidRPr="00762903" w:rsidTr="000D24BA">
        <w:trPr>
          <w:trHeight w:val="1077"/>
          <w:jc w:val="center"/>
        </w:trPr>
        <w:tc>
          <w:tcPr>
            <w:tcW w:w="1181"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sz w:val="18"/>
                <w:szCs w:val="18"/>
              </w:rPr>
              <w:t>技术发明专利</w:t>
            </w:r>
          </w:p>
        </w:tc>
        <w:tc>
          <w:tcPr>
            <w:tcW w:w="145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color w:val="0D0D0D"/>
                <w:sz w:val="18"/>
                <w:szCs w:val="18"/>
              </w:rPr>
              <w:t>玉米马铃薯多样性种植控制马铃薯块茎蛾及亚洲玉米螟的方法</w:t>
            </w:r>
          </w:p>
        </w:tc>
        <w:tc>
          <w:tcPr>
            <w:tcW w:w="949" w:type="dxa"/>
          </w:tcPr>
          <w:p w:rsidR="00BE7BF8" w:rsidRPr="008E05AF" w:rsidRDefault="00BE7BF8" w:rsidP="005F7AFC">
            <w:pPr>
              <w:pStyle w:val="a3"/>
              <w:spacing w:line="240" w:lineRule="exact"/>
              <w:ind w:firstLineChars="0" w:firstLine="0"/>
              <w:jc w:val="center"/>
              <w:rPr>
                <w:rFonts w:ascii="Times New Roman"/>
                <w:color w:val="0D0D0D"/>
                <w:sz w:val="18"/>
                <w:szCs w:val="18"/>
              </w:rPr>
            </w:pPr>
            <w:r w:rsidRPr="008E05AF">
              <w:rPr>
                <w:rFonts w:ascii="Times New Roman" w:hAnsi="宋体"/>
                <w:color w:val="0D0D0D"/>
                <w:sz w:val="18"/>
                <w:szCs w:val="18"/>
              </w:rPr>
              <w:t>中国</w:t>
            </w:r>
          </w:p>
        </w:tc>
        <w:tc>
          <w:tcPr>
            <w:tcW w:w="922"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ZL201210380864.1</w:t>
            </w:r>
          </w:p>
        </w:tc>
        <w:tc>
          <w:tcPr>
            <w:tcW w:w="921"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2014.10.15</w:t>
            </w:r>
          </w:p>
        </w:tc>
        <w:tc>
          <w:tcPr>
            <w:tcW w:w="72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color w:val="0D0D0D"/>
                <w:sz w:val="18"/>
                <w:szCs w:val="18"/>
              </w:rPr>
              <w:t>1499558</w:t>
            </w:r>
          </w:p>
        </w:tc>
        <w:tc>
          <w:tcPr>
            <w:tcW w:w="850" w:type="dxa"/>
          </w:tcPr>
          <w:p w:rsidR="00BE7BF8" w:rsidRPr="008E05AF" w:rsidRDefault="008E05AF" w:rsidP="00BE7BF8">
            <w:pPr>
              <w:pStyle w:val="a3"/>
              <w:spacing w:line="240" w:lineRule="exact"/>
              <w:ind w:firstLineChars="0" w:firstLine="0"/>
              <w:rPr>
                <w:rFonts w:ascii="Times New Roman"/>
                <w:color w:val="0D0D0D"/>
                <w:sz w:val="18"/>
                <w:szCs w:val="18"/>
              </w:rPr>
            </w:pPr>
            <w:r w:rsidRPr="008E05AF">
              <w:rPr>
                <w:rFonts w:ascii="Times New Roman" w:hAnsi="宋体"/>
                <w:kern w:val="0"/>
                <w:sz w:val="18"/>
                <w:szCs w:val="18"/>
              </w:rPr>
              <w:t>云南农业大学</w:t>
            </w:r>
          </w:p>
        </w:tc>
        <w:tc>
          <w:tcPr>
            <w:tcW w:w="1560" w:type="dxa"/>
          </w:tcPr>
          <w:p w:rsidR="00BE7BF8" w:rsidRPr="008E05AF" w:rsidRDefault="00BE7BF8" w:rsidP="00BE7BF8">
            <w:pPr>
              <w:pStyle w:val="a3"/>
              <w:spacing w:line="240" w:lineRule="exact"/>
              <w:ind w:firstLineChars="0" w:firstLine="0"/>
              <w:rPr>
                <w:rFonts w:ascii="Times New Roman"/>
                <w:color w:val="0D0D0D"/>
                <w:sz w:val="18"/>
                <w:szCs w:val="18"/>
              </w:rPr>
            </w:pPr>
            <w:r w:rsidRPr="008E05AF">
              <w:rPr>
                <w:rFonts w:ascii="Times New Roman" w:hAnsi="宋体"/>
                <w:color w:val="0D0D0D"/>
                <w:sz w:val="18"/>
                <w:szCs w:val="18"/>
              </w:rPr>
              <w:t>严乃胜、李正跃、陈斌、桂富荣、吴道慧</w:t>
            </w:r>
          </w:p>
        </w:tc>
        <w:tc>
          <w:tcPr>
            <w:tcW w:w="981" w:type="dxa"/>
          </w:tcPr>
          <w:p w:rsidR="00BE7BF8" w:rsidRPr="008E05AF" w:rsidRDefault="00BE7BF8" w:rsidP="00A466D0">
            <w:pPr>
              <w:pStyle w:val="a3"/>
              <w:spacing w:line="390" w:lineRule="exact"/>
              <w:ind w:firstLineChars="0" w:firstLine="0"/>
              <w:rPr>
                <w:rFonts w:ascii="Times New Roman"/>
                <w:color w:val="0D0D0D"/>
                <w:sz w:val="18"/>
                <w:szCs w:val="18"/>
              </w:rPr>
            </w:pPr>
            <w:r w:rsidRPr="008E05AF">
              <w:rPr>
                <w:rFonts w:ascii="Times New Roman" w:hAnsi="宋体"/>
                <w:sz w:val="18"/>
                <w:szCs w:val="18"/>
              </w:rPr>
              <w:t>有效专利</w:t>
            </w:r>
          </w:p>
        </w:tc>
      </w:tr>
    </w:tbl>
    <w:p w:rsidR="006D6716" w:rsidRPr="00762903" w:rsidRDefault="006D6716" w:rsidP="006D6716">
      <w:pPr>
        <w:pStyle w:val="a3"/>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上述知识产权用于推荐国家科学技术进步奖的情况，已征得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6A2F1D" w:rsidRDefault="006D6716" w:rsidP="008F4E26">
      <w:pPr>
        <w:pStyle w:val="a3"/>
        <w:adjustRightInd w:val="0"/>
        <w:spacing w:line="320" w:lineRule="exact"/>
        <w:ind w:firstLine="482"/>
        <w:rPr>
          <w:rFonts w:ascii="宋体" w:hAnsi="宋体"/>
          <w:color w:val="0D0D0D"/>
          <w:szCs w:val="24"/>
        </w:rPr>
      </w:pPr>
      <w:r w:rsidRPr="00762903">
        <w:rPr>
          <w:rFonts w:ascii="宋体" w:hAnsi="宋体" w:hint="eastAsia"/>
          <w:b/>
          <w:bCs/>
          <w:color w:val="0D0D0D"/>
          <w:szCs w:val="28"/>
        </w:rPr>
        <w:t xml:space="preserve">                                    第一完成人签名：</w:t>
      </w:r>
      <w:r w:rsidRPr="00762903">
        <w:rPr>
          <w:rFonts w:ascii="宋体" w:hAnsi="宋体" w:hint="eastAsia"/>
          <w:color w:val="0D0D0D"/>
          <w:szCs w:val="24"/>
        </w:rPr>
        <w:t xml:space="preserve">  </w:t>
      </w:r>
    </w:p>
    <w:p w:rsidR="001E4146" w:rsidRPr="00762903" w:rsidRDefault="001E4146" w:rsidP="001E4146">
      <w:pPr>
        <w:widowControl/>
        <w:jc w:val="center"/>
        <w:outlineLvl w:val="2"/>
        <w:rPr>
          <w:rFonts w:ascii="宋体" w:hAnsi="宋体"/>
          <w:b/>
          <w:color w:val="0D0D0D"/>
          <w:sz w:val="28"/>
        </w:rPr>
      </w:pPr>
      <w:r w:rsidRPr="00762903">
        <w:rPr>
          <w:rFonts w:ascii="宋体" w:hAnsi="宋体" w:hint="eastAsia"/>
          <w:b/>
          <w:color w:val="0D0D0D"/>
          <w:sz w:val="28"/>
        </w:rPr>
        <w:lastRenderedPageBreak/>
        <w:t>完成人合作关系说明</w:t>
      </w:r>
    </w:p>
    <w:p w:rsidR="001E4146" w:rsidRPr="00762903" w:rsidRDefault="001E4146" w:rsidP="001E4146">
      <w:pPr>
        <w:widowControl/>
        <w:jc w:val="center"/>
        <w:rPr>
          <w:rFonts w:ascii="宋体" w:hAnsi="宋体"/>
          <w:b/>
          <w:color w:val="0D0D0D"/>
          <w:sz w:val="28"/>
        </w:rPr>
      </w:pPr>
    </w:p>
    <w:p w:rsidR="00FB5F70" w:rsidRPr="00762903" w:rsidRDefault="00FB5F70" w:rsidP="00FB5F70">
      <w:pPr>
        <w:ind w:firstLineChars="200" w:firstLine="560"/>
        <w:rPr>
          <w:rFonts w:ascii="宋体" w:hAnsi="宋体"/>
          <w:color w:val="0D0D0D"/>
          <w:sz w:val="28"/>
        </w:rPr>
      </w:pPr>
      <w:r>
        <w:rPr>
          <w:rFonts w:ascii="宋体" w:hAnsi="宋体" w:hint="eastAsia"/>
          <w:color w:val="0D0D0D"/>
          <w:sz w:val="28"/>
        </w:rPr>
        <w:t>本成果的完成人是共同承担国家973计划项目的合作者，具有长期合作的基础，并对成果的形成具有实质性的贡献。排名都是根据对本成果的实际贡献，充分讨论的基础上形成的</w:t>
      </w:r>
      <w:r w:rsidR="000D3E67">
        <w:rPr>
          <w:rFonts w:ascii="宋体" w:hAnsi="宋体" w:hint="eastAsia"/>
          <w:color w:val="0D0D0D"/>
          <w:sz w:val="28"/>
        </w:rPr>
        <w:t>,也得到各完成人所在单位的同意</w:t>
      </w:r>
      <w:r>
        <w:rPr>
          <w:rFonts w:ascii="宋体" w:hAnsi="宋体" w:hint="eastAsia"/>
          <w:color w:val="0D0D0D"/>
          <w:sz w:val="28"/>
        </w:rPr>
        <w:t>。</w:t>
      </w:r>
    </w:p>
    <w:p w:rsidR="00FB5F70" w:rsidRPr="00762903" w:rsidRDefault="00FB5F70" w:rsidP="00FB5F70">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tabs>
          <w:tab w:val="left" w:pos="5798"/>
        </w:tabs>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widowControl/>
        <w:jc w:val="cente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rPr>
          <w:rFonts w:ascii="宋体" w:hAnsi="宋体"/>
          <w:color w:val="0D0D0D"/>
          <w:sz w:val="28"/>
        </w:rPr>
      </w:pPr>
    </w:p>
    <w:p w:rsidR="001E4146" w:rsidRPr="00762903" w:rsidRDefault="001E4146" w:rsidP="001E4146">
      <w:pPr>
        <w:pStyle w:val="a3"/>
        <w:adjustRightInd w:val="0"/>
        <w:spacing w:line="320" w:lineRule="exact"/>
        <w:ind w:firstLine="560"/>
        <w:rPr>
          <w:rFonts w:ascii="宋体" w:hAnsi="宋体"/>
          <w:b/>
          <w:bCs/>
          <w:color w:val="0D0D0D"/>
          <w:szCs w:val="28"/>
        </w:rPr>
      </w:pPr>
      <w:r w:rsidRPr="00762903">
        <w:rPr>
          <w:rFonts w:ascii="宋体" w:hAnsi="宋体"/>
          <w:color w:val="0D0D0D"/>
          <w:sz w:val="28"/>
        </w:rPr>
        <w:tab/>
      </w:r>
    </w:p>
    <w:p w:rsidR="001E4146" w:rsidRDefault="001E4146" w:rsidP="001E4146">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1E4146" w:rsidRPr="00762903" w:rsidRDefault="001E4146" w:rsidP="001E4146">
      <w:pPr>
        <w:jc w:val="right"/>
        <w:rPr>
          <w:rFonts w:ascii="宋体" w:hAnsi="宋体"/>
          <w:b/>
          <w:bCs/>
          <w:color w:val="0D0D0D"/>
          <w:sz w:val="24"/>
          <w:szCs w:val="28"/>
        </w:rPr>
      </w:pPr>
    </w:p>
    <w:p w:rsidR="001E4146" w:rsidRPr="00762903" w:rsidRDefault="001E4146" w:rsidP="001E4146">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1E4146" w:rsidRPr="00762903" w:rsidRDefault="001E4146" w:rsidP="001E4146">
      <w:pPr>
        <w:jc w:val="right"/>
        <w:rPr>
          <w:rFonts w:ascii="宋体" w:hAnsi="宋体"/>
          <w:color w:val="0D0D0D"/>
          <w:sz w:val="36"/>
        </w:rPr>
      </w:pPr>
    </w:p>
    <w:p w:rsidR="001E4146" w:rsidRPr="00762903" w:rsidRDefault="001E4146" w:rsidP="001E4146">
      <w:pPr>
        <w:pStyle w:val="a3"/>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1E4146" w:rsidRPr="00762903" w:rsidRDefault="001E4146" w:rsidP="001E4146">
      <w:pPr>
        <w:pStyle w:val="a3"/>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1240"/>
        <w:gridCol w:w="1521"/>
        <w:gridCol w:w="1275"/>
        <w:gridCol w:w="1779"/>
        <w:gridCol w:w="1288"/>
        <w:gridCol w:w="778"/>
      </w:tblGrid>
      <w:tr w:rsidR="001E4146" w:rsidRPr="00762903" w:rsidTr="00DA69AA">
        <w:tc>
          <w:tcPr>
            <w:tcW w:w="802"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序号</w:t>
            </w:r>
          </w:p>
        </w:tc>
        <w:tc>
          <w:tcPr>
            <w:tcW w:w="1240"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合作方式</w:t>
            </w:r>
          </w:p>
        </w:tc>
        <w:tc>
          <w:tcPr>
            <w:tcW w:w="1521"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合作者</w:t>
            </w:r>
          </w:p>
          <w:p w:rsidR="001E4146" w:rsidRPr="00DA69AA" w:rsidRDefault="00DA69AA" w:rsidP="001506F8">
            <w:pPr>
              <w:spacing w:beforeLines="50" w:afterLines="50"/>
              <w:jc w:val="center"/>
              <w:rPr>
                <w:color w:val="0D0D0D"/>
                <w:szCs w:val="21"/>
              </w:rPr>
            </w:pPr>
            <w:r w:rsidRPr="00DA69AA">
              <w:rPr>
                <w:rFonts w:hint="eastAsia"/>
                <w:color w:val="0D0D0D"/>
                <w:szCs w:val="21"/>
              </w:rPr>
              <w:t>(</w:t>
            </w:r>
            <w:r w:rsidR="001E4146" w:rsidRPr="00DA69AA">
              <w:rPr>
                <w:rFonts w:hint="eastAsia"/>
                <w:color w:val="0D0D0D"/>
                <w:szCs w:val="21"/>
              </w:rPr>
              <w:t>项目排名</w:t>
            </w:r>
            <w:r w:rsidRPr="00DA69AA">
              <w:rPr>
                <w:rFonts w:hint="eastAsia"/>
                <w:color w:val="0D0D0D"/>
                <w:szCs w:val="21"/>
              </w:rPr>
              <w:t>)</w:t>
            </w:r>
          </w:p>
        </w:tc>
        <w:tc>
          <w:tcPr>
            <w:tcW w:w="1275"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合作时间</w:t>
            </w:r>
          </w:p>
        </w:tc>
        <w:tc>
          <w:tcPr>
            <w:tcW w:w="1779"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合作成果</w:t>
            </w:r>
          </w:p>
        </w:tc>
        <w:tc>
          <w:tcPr>
            <w:tcW w:w="1288"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证明材料</w:t>
            </w:r>
          </w:p>
        </w:tc>
        <w:tc>
          <w:tcPr>
            <w:tcW w:w="778" w:type="dxa"/>
            <w:vAlign w:val="center"/>
          </w:tcPr>
          <w:p w:rsidR="001E4146" w:rsidRPr="00DA69AA" w:rsidRDefault="001E4146" w:rsidP="001506F8">
            <w:pPr>
              <w:spacing w:beforeLines="50" w:afterLines="50"/>
              <w:jc w:val="center"/>
              <w:rPr>
                <w:color w:val="0D0D0D"/>
                <w:szCs w:val="21"/>
              </w:rPr>
            </w:pPr>
            <w:r w:rsidRPr="00DA69AA">
              <w:rPr>
                <w:rFonts w:hint="eastAsia"/>
                <w:color w:val="0D0D0D"/>
                <w:szCs w:val="21"/>
              </w:rPr>
              <w:t>备注</w:t>
            </w:r>
          </w:p>
        </w:tc>
      </w:tr>
      <w:tr w:rsidR="001E4146" w:rsidRPr="00762903" w:rsidTr="00DA69AA">
        <w:tc>
          <w:tcPr>
            <w:tcW w:w="802" w:type="dxa"/>
          </w:tcPr>
          <w:p w:rsidR="001E4146" w:rsidRPr="00DA69AA" w:rsidRDefault="005804EC" w:rsidP="001506F8">
            <w:pPr>
              <w:spacing w:beforeLines="50" w:afterLines="50" w:line="240" w:lineRule="exact"/>
              <w:rPr>
                <w:color w:val="0D0D0D"/>
                <w:szCs w:val="21"/>
              </w:rPr>
            </w:pPr>
            <w:r w:rsidRPr="00DA69AA">
              <w:rPr>
                <w:rFonts w:hint="eastAsia"/>
                <w:color w:val="0D0D0D"/>
                <w:szCs w:val="21"/>
              </w:rPr>
              <w:t>1</w:t>
            </w:r>
          </w:p>
        </w:tc>
        <w:tc>
          <w:tcPr>
            <w:tcW w:w="1240" w:type="dxa"/>
          </w:tcPr>
          <w:p w:rsidR="001E4146" w:rsidRPr="00DA69AA" w:rsidRDefault="00024AF0" w:rsidP="001506F8">
            <w:pPr>
              <w:spacing w:beforeLines="50" w:afterLines="50" w:line="240" w:lineRule="exact"/>
              <w:rPr>
                <w:color w:val="0D0D0D"/>
                <w:szCs w:val="21"/>
              </w:rPr>
            </w:pPr>
            <w:r w:rsidRPr="00DA69AA">
              <w:rPr>
                <w:rFonts w:hint="eastAsia"/>
                <w:color w:val="0D0D0D"/>
                <w:szCs w:val="21"/>
              </w:rPr>
              <w:t>朱有勇</w:t>
            </w:r>
          </w:p>
        </w:tc>
        <w:tc>
          <w:tcPr>
            <w:tcW w:w="1521" w:type="dxa"/>
          </w:tcPr>
          <w:p w:rsidR="001E4146" w:rsidRPr="00DA69AA" w:rsidRDefault="00024AF0" w:rsidP="001506F8">
            <w:pPr>
              <w:spacing w:beforeLines="50" w:afterLines="50" w:line="240" w:lineRule="exact"/>
              <w:jc w:val="center"/>
              <w:rPr>
                <w:color w:val="0D0D0D"/>
                <w:szCs w:val="21"/>
              </w:rPr>
            </w:pPr>
            <w:r w:rsidRPr="00DA69AA">
              <w:rPr>
                <w:rFonts w:hint="eastAsia"/>
                <w:color w:val="0D0D0D"/>
                <w:szCs w:val="21"/>
              </w:rPr>
              <w:t>第一</w:t>
            </w:r>
          </w:p>
        </w:tc>
        <w:tc>
          <w:tcPr>
            <w:tcW w:w="1275" w:type="dxa"/>
          </w:tcPr>
          <w:p w:rsidR="001E4146" w:rsidRPr="00DA69AA" w:rsidRDefault="005B7B29"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1E4146"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1E4146" w:rsidRPr="00DA69AA" w:rsidRDefault="00D524F8" w:rsidP="001506F8">
            <w:pPr>
              <w:spacing w:beforeLines="50" w:afterLines="50" w:line="240" w:lineRule="exact"/>
              <w:rPr>
                <w:color w:val="0D0D0D"/>
                <w:szCs w:val="21"/>
              </w:rPr>
            </w:pPr>
            <w:r w:rsidRPr="00DA69AA">
              <w:rPr>
                <w:rFonts w:hint="eastAsia"/>
                <w:color w:val="0D0D0D"/>
                <w:szCs w:val="21"/>
              </w:rPr>
              <w:t>1,2,4,5,6,7</w:t>
            </w:r>
          </w:p>
        </w:tc>
        <w:tc>
          <w:tcPr>
            <w:tcW w:w="778" w:type="dxa"/>
          </w:tcPr>
          <w:p w:rsidR="001E4146" w:rsidRPr="00DA69AA" w:rsidRDefault="001E4146"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李成云</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第二</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2,4,5,6,7</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3</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陈万权</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第四</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2,4,7,8,9</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4</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李</w:t>
            </w:r>
            <w:r w:rsidRPr="00DA69AA">
              <w:rPr>
                <w:rFonts w:hint="eastAsia"/>
                <w:color w:val="0D0D0D"/>
                <w:szCs w:val="21"/>
              </w:rPr>
              <w:t xml:space="preserve">  </w:t>
            </w:r>
            <w:r w:rsidRPr="00DA69AA">
              <w:rPr>
                <w:rFonts w:hint="eastAsia"/>
                <w:color w:val="0D0D0D"/>
                <w:szCs w:val="21"/>
              </w:rPr>
              <w:t>隆</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第五</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5</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骆世明</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第六</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2,4,7,10,11</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6</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卢宝荣</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第七</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2,4,9,11</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7</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李正跃</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第八</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2,4,6,13</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8</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何霞红</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第九</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2,4,5,6,7</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9</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陈</w:t>
            </w:r>
            <w:r w:rsidRPr="00DA69AA">
              <w:rPr>
                <w:rFonts w:hint="eastAsia"/>
                <w:color w:val="0D0D0D"/>
                <w:szCs w:val="21"/>
              </w:rPr>
              <w:t xml:space="preserve">  </w:t>
            </w:r>
            <w:r w:rsidRPr="00DA69AA">
              <w:rPr>
                <w:rFonts w:hint="eastAsia"/>
                <w:color w:val="0D0D0D"/>
                <w:szCs w:val="21"/>
              </w:rPr>
              <w:t>欣</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10</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王云月</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第十一</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2,4,6,7,12</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11</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吴伯志</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第十二</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12</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陈</w:t>
            </w:r>
            <w:r w:rsidRPr="00DA69AA">
              <w:rPr>
                <w:rFonts w:hint="eastAsia"/>
                <w:color w:val="0D0D0D"/>
                <w:szCs w:val="21"/>
              </w:rPr>
              <w:t xml:space="preserve">  </w:t>
            </w:r>
            <w:r w:rsidRPr="00DA69AA">
              <w:rPr>
                <w:rFonts w:hint="eastAsia"/>
                <w:color w:val="0D0D0D"/>
                <w:szCs w:val="21"/>
              </w:rPr>
              <w:t>斌</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第十三</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成果，论文，专利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2,4,5,6,7</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13</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朱书生</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第十四</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2, 6,7</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14</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段霞瑜</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第十五</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论文，专利</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2,4</w:t>
            </w:r>
          </w:p>
        </w:tc>
        <w:tc>
          <w:tcPr>
            <w:tcW w:w="778" w:type="dxa"/>
          </w:tcPr>
          <w:p w:rsidR="00E52947" w:rsidRPr="00DA69AA" w:rsidRDefault="00E52947" w:rsidP="001506F8">
            <w:pPr>
              <w:spacing w:beforeLines="50" w:afterLines="50" w:line="240" w:lineRule="exact"/>
              <w:rPr>
                <w:color w:val="0D0D0D"/>
                <w:szCs w:val="21"/>
              </w:rPr>
            </w:pPr>
          </w:p>
        </w:tc>
      </w:tr>
      <w:tr w:rsidR="00E52947" w:rsidRPr="00762903" w:rsidTr="00DA69AA">
        <w:tc>
          <w:tcPr>
            <w:tcW w:w="802"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15</w:t>
            </w:r>
          </w:p>
        </w:tc>
        <w:tc>
          <w:tcPr>
            <w:tcW w:w="1240"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章家恩</w:t>
            </w:r>
          </w:p>
        </w:tc>
        <w:tc>
          <w:tcPr>
            <w:tcW w:w="1521" w:type="dxa"/>
          </w:tcPr>
          <w:p w:rsidR="00E52947" w:rsidRPr="00DA69AA" w:rsidRDefault="00E52947" w:rsidP="001506F8">
            <w:pPr>
              <w:spacing w:beforeLines="50" w:afterLines="50" w:line="240" w:lineRule="exact"/>
              <w:jc w:val="center"/>
              <w:rPr>
                <w:color w:val="0D0D0D"/>
                <w:szCs w:val="21"/>
              </w:rPr>
            </w:pPr>
            <w:r w:rsidRPr="00DA69AA">
              <w:rPr>
                <w:rFonts w:hint="eastAsia"/>
                <w:color w:val="0D0D0D"/>
                <w:szCs w:val="21"/>
              </w:rPr>
              <w:t>第十六</w:t>
            </w:r>
          </w:p>
        </w:tc>
        <w:tc>
          <w:tcPr>
            <w:tcW w:w="1275"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2006-2015</w:t>
            </w:r>
          </w:p>
        </w:tc>
        <w:tc>
          <w:tcPr>
            <w:tcW w:w="1779" w:type="dxa"/>
          </w:tcPr>
          <w:p w:rsidR="00E52947" w:rsidRPr="00DA69AA" w:rsidRDefault="00E52947" w:rsidP="001506F8">
            <w:pPr>
              <w:spacing w:beforeLines="50" w:afterLines="50" w:line="240" w:lineRule="exact"/>
              <w:rPr>
                <w:color w:val="0D0D0D"/>
                <w:szCs w:val="21"/>
              </w:rPr>
            </w:pPr>
            <w:r w:rsidRPr="00DA69AA">
              <w:rPr>
                <w:rFonts w:hint="eastAsia"/>
                <w:color w:val="0D0D0D"/>
                <w:szCs w:val="21"/>
              </w:rPr>
              <w:t>论文</w:t>
            </w:r>
          </w:p>
        </w:tc>
        <w:tc>
          <w:tcPr>
            <w:tcW w:w="1288" w:type="dxa"/>
          </w:tcPr>
          <w:p w:rsidR="00E52947" w:rsidRPr="00DA69AA" w:rsidRDefault="00D524F8" w:rsidP="001506F8">
            <w:pPr>
              <w:spacing w:beforeLines="50" w:afterLines="50" w:line="240" w:lineRule="exact"/>
              <w:rPr>
                <w:color w:val="0D0D0D"/>
                <w:szCs w:val="21"/>
              </w:rPr>
            </w:pPr>
            <w:r w:rsidRPr="00DA69AA">
              <w:rPr>
                <w:rFonts w:hint="eastAsia"/>
                <w:color w:val="0D0D0D"/>
                <w:szCs w:val="21"/>
              </w:rPr>
              <w:t>2</w:t>
            </w:r>
          </w:p>
        </w:tc>
        <w:tc>
          <w:tcPr>
            <w:tcW w:w="778" w:type="dxa"/>
          </w:tcPr>
          <w:p w:rsidR="00E52947" w:rsidRPr="00DA69AA" w:rsidRDefault="00E52947" w:rsidP="001506F8">
            <w:pPr>
              <w:spacing w:beforeLines="50" w:afterLines="50" w:line="240" w:lineRule="exact"/>
              <w:rPr>
                <w:color w:val="0D0D0D"/>
                <w:szCs w:val="21"/>
              </w:rPr>
            </w:pPr>
          </w:p>
        </w:tc>
      </w:tr>
    </w:tbl>
    <w:p w:rsidR="001E4146" w:rsidRPr="00762903" w:rsidRDefault="001E4146" w:rsidP="001506F8">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723FE3" w:rsidRDefault="001E4146" w:rsidP="00E57E9C">
      <w:pPr>
        <w:pStyle w:val="a3"/>
        <w:adjustRightInd w:val="0"/>
        <w:spacing w:line="320" w:lineRule="exact"/>
        <w:ind w:firstLine="482"/>
        <w:rPr>
          <w:rFonts w:ascii="宋体" w:hAnsi="宋体"/>
          <w:color w:val="0D0D0D"/>
          <w:szCs w:val="24"/>
        </w:rPr>
      </w:pPr>
      <w:r w:rsidRPr="00762903">
        <w:rPr>
          <w:rFonts w:ascii="宋体" w:hAnsi="宋体" w:hint="eastAsia"/>
          <w:b/>
          <w:bCs/>
          <w:color w:val="0D0D0D"/>
          <w:szCs w:val="28"/>
        </w:rPr>
        <w:t>第一完成人签名：</w:t>
      </w:r>
      <w:r w:rsidRPr="00762903">
        <w:rPr>
          <w:rFonts w:ascii="宋体" w:hAnsi="宋体" w:hint="eastAsia"/>
          <w:color w:val="0D0D0D"/>
          <w:szCs w:val="24"/>
        </w:rPr>
        <w:t xml:space="preserve">    </w:t>
      </w:r>
    </w:p>
    <w:p w:rsidR="00C378DF" w:rsidRDefault="00C378DF" w:rsidP="009E63E2">
      <w:pPr>
        <w:pStyle w:val="a3"/>
        <w:ind w:firstLineChars="0" w:firstLine="0"/>
        <w:jc w:val="center"/>
        <w:outlineLvl w:val="1"/>
      </w:pPr>
    </w:p>
    <w:sectPr w:rsidR="00C378DF" w:rsidSect="006A2F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999" w:rsidRDefault="00175999" w:rsidP="004B79D3">
      <w:r>
        <w:separator/>
      </w:r>
    </w:p>
  </w:endnote>
  <w:endnote w:type="continuationSeparator" w:id="1">
    <w:p w:rsidR="00175999" w:rsidRDefault="00175999" w:rsidP="004B79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14495"/>
      <w:docPartObj>
        <w:docPartGallery w:val="Page Numbers (Bottom of Page)"/>
        <w:docPartUnique/>
      </w:docPartObj>
    </w:sdtPr>
    <w:sdtContent>
      <w:p w:rsidR="005B3FEA" w:rsidRDefault="005B68EF">
        <w:pPr>
          <w:pStyle w:val="a8"/>
          <w:jc w:val="center"/>
        </w:pPr>
        <w:fldSimple w:instr=" PAGE   \* MERGEFORMAT ">
          <w:r w:rsidR="001506F8" w:rsidRPr="001506F8">
            <w:rPr>
              <w:noProof/>
              <w:lang w:val="zh-CN"/>
            </w:rPr>
            <w:t>19</w:t>
          </w:r>
        </w:fldSimple>
      </w:p>
    </w:sdtContent>
  </w:sdt>
  <w:p w:rsidR="005B3FEA" w:rsidRDefault="005B3F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999" w:rsidRDefault="00175999" w:rsidP="004B79D3">
      <w:r>
        <w:separator/>
      </w:r>
    </w:p>
  </w:footnote>
  <w:footnote w:type="continuationSeparator" w:id="1">
    <w:p w:rsidR="00175999" w:rsidRDefault="00175999" w:rsidP="004B7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4658"/>
    <w:multiLevelType w:val="multilevel"/>
    <w:tmpl w:val="2D185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E574B3F"/>
    <w:multiLevelType w:val="hybridMultilevel"/>
    <w:tmpl w:val="642EB2DA"/>
    <w:lvl w:ilvl="0" w:tplc="34761D14">
      <w:start w:val="1"/>
      <w:numFmt w:val="japaneseCounting"/>
      <w:lvlText w:val="%1、"/>
      <w:lvlJc w:val="left"/>
      <w:pPr>
        <w:ind w:left="480" w:hanging="480"/>
      </w:pPr>
      <w:rPr>
        <w:rFonts w:hint="default"/>
      </w:rPr>
    </w:lvl>
    <w:lvl w:ilvl="1" w:tplc="08AC2F52">
      <w:start w:val="1"/>
      <w:numFmt w:val="decimal"/>
      <w:lvlText w:val="%2、"/>
      <w:lvlJc w:val="left"/>
      <w:pPr>
        <w:ind w:left="780" w:hanging="360"/>
      </w:pPr>
      <w:rPr>
        <w:rFonts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78725C"/>
    <w:multiLevelType w:val="multilevel"/>
    <w:tmpl w:val="EAE8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7065BF"/>
    <w:multiLevelType w:val="hybridMultilevel"/>
    <w:tmpl w:val="3208D10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BD502E8"/>
    <w:multiLevelType w:val="hybridMultilevel"/>
    <w:tmpl w:val="4ABA12E2"/>
    <w:lvl w:ilvl="0" w:tplc="A904ADBA">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C5D401F"/>
    <w:multiLevelType w:val="hybridMultilevel"/>
    <w:tmpl w:val="2A4021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12C4F52"/>
    <w:multiLevelType w:val="hybridMultilevel"/>
    <w:tmpl w:val="49AE30B8"/>
    <w:lvl w:ilvl="0" w:tplc="1F24FF6A">
      <w:start w:val="1"/>
      <w:numFmt w:val="decimal"/>
      <w:lvlText w:val="%1."/>
      <w:lvlJc w:val="left"/>
      <w:pPr>
        <w:tabs>
          <w:tab w:val="num" w:pos="329"/>
        </w:tabs>
        <w:ind w:left="329" w:hanging="360"/>
      </w:pPr>
      <w:rPr>
        <w:rFonts w:hAnsi="Times New Roman" w:hint="default"/>
      </w:rPr>
    </w:lvl>
    <w:lvl w:ilvl="1" w:tplc="04090019" w:tentative="1">
      <w:start w:val="1"/>
      <w:numFmt w:val="lowerLetter"/>
      <w:lvlText w:val="%2)"/>
      <w:lvlJc w:val="left"/>
      <w:pPr>
        <w:tabs>
          <w:tab w:val="num" w:pos="809"/>
        </w:tabs>
        <w:ind w:left="809" w:hanging="420"/>
      </w:pPr>
    </w:lvl>
    <w:lvl w:ilvl="2" w:tplc="0409001B" w:tentative="1">
      <w:start w:val="1"/>
      <w:numFmt w:val="lowerRoman"/>
      <w:lvlText w:val="%3."/>
      <w:lvlJc w:val="right"/>
      <w:pPr>
        <w:tabs>
          <w:tab w:val="num" w:pos="1229"/>
        </w:tabs>
        <w:ind w:left="1229" w:hanging="420"/>
      </w:pPr>
    </w:lvl>
    <w:lvl w:ilvl="3" w:tplc="0409000F" w:tentative="1">
      <w:start w:val="1"/>
      <w:numFmt w:val="decimal"/>
      <w:lvlText w:val="%4."/>
      <w:lvlJc w:val="left"/>
      <w:pPr>
        <w:tabs>
          <w:tab w:val="num" w:pos="1649"/>
        </w:tabs>
        <w:ind w:left="1649" w:hanging="420"/>
      </w:pPr>
    </w:lvl>
    <w:lvl w:ilvl="4" w:tplc="04090019" w:tentative="1">
      <w:start w:val="1"/>
      <w:numFmt w:val="lowerLetter"/>
      <w:lvlText w:val="%5)"/>
      <w:lvlJc w:val="left"/>
      <w:pPr>
        <w:tabs>
          <w:tab w:val="num" w:pos="2069"/>
        </w:tabs>
        <w:ind w:left="2069" w:hanging="420"/>
      </w:pPr>
    </w:lvl>
    <w:lvl w:ilvl="5" w:tplc="0409001B" w:tentative="1">
      <w:start w:val="1"/>
      <w:numFmt w:val="lowerRoman"/>
      <w:lvlText w:val="%6."/>
      <w:lvlJc w:val="right"/>
      <w:pPr>
        <w:tabs>
          <w:tab w:val="num" w:pos="2489"/>
        </w:tabs>
        <w:ind w:left="2489" w:hanging="420"/>
      </w:pPr>
    </w:lvl>
    <w:lvl w:ilvl="6" w:tplc="0409000F" w:tentative="1">
      <w:start w:val="1"/>
      <w:numFmt w:val="decimal"/>
      <w:lvlText w:val="%7."/>
      <w:lvlJc w:val="left"/>
      <w:pPr>
        <w:tabs>
          <w:tab w:val="num" w:pos="2909"/>
        </w:tabs>
        <w:ind w:left="2909" w:hanging="420"/>
      </w:pPr>
    </w:lvl>
    <w:lvl w:ilvl="7" w:tplc="04090019" w:tentative="1">
      <w:start w:val="1"/>
      <w:numFmt w:val="lowerLetter"/>
      <w:lvlText w:val="%8)"/>
      <w:lvlJc w:val="left"/>
      <w:pPr>
        <w:tabs>
          <w:tab w:val="num" w:pos="3329"/>
        </w:tabs>
        <w:ind w:left="3329" w:hanging="420"/>
      </w:pPr>
    </w:lvl>
    <w:lvl w:ilvl="8" w:tplc="0409001B" w:tentative="1">
      <w:start w:val="1"/>
      <w:numFmt w:val="lowerRoman"/>
      <w:lvlText w:val="%9."/>
      <w:lvlJc w:val="right"/>
      <w:pPr>
        <w:tabs>
          <w:tab w:val="num" w:pos="3749"/>
        </w:tabs>
        <w:ind w:left="3749" w:hanging="420"/>
      </w:pPr>
    </w:lvl>
  </w:abstractNum>
  <w:abstractNum w:abstractNumId="17">
    <w:nsid w:val="239951AE"/>
    <w:multiLevelType w:val="hybridMultilevel"/>
    <w:tmpl w:val="B4C8E18A"/>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D4C6D3D"/>
    <w:multiLevelType w:val="hybridMultilevel"/>
    <w:tmpl w:val="9CCE3BC2"/>
    <w:lvl w:ilvl="0" w:tplc="1BC49D50">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1780306"/>
    <w:multiLevelType w:val="hybridMultilevel"/>
    <w:tmpl w:val="031A7716"/>
    <w:lvl w:ilvl="0" w:tplc="0409000F">
      <w:start w:val="1"/>
      <w:numFmt w:val="decimal"/>
      <w:lvlText w:val="%1."/>
      <w:lvlJc w:val="left"/>
      <w:pPr>
        <w:tabs>
          <w:tab w:val="num" w:pos="420"/>
        </w:tabs>
        <w:ind w:left="420" w:hanging="42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3D14675C"/>
    <w:multiLevelType w:val="hybridMultilevel"/>
    <w:tmpl w:val="149604F0"/>
    <w:lvl w:ilvl="0" w:tplc="86AE52FC">
      <w:start w:val="1"/>
      <w:numFmt w:val="decimal"/>
      <w:lvlText w:val="%1、"/>
      <w:lvlJc w:val="left"/>
      <w:pPr>
        <w:tabs>
          <w:tab w:val="num" w:pos="1780"/>
        </w:tabs>
        <w:ind w:left="1780" w:hanging="114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
    <w:nsid w:val="4E44454C"/>
    <w:multiLevelType w:val="hybridMultilevel"/>
    <w:tmpl w:val="56103DA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0C678F8"/>
    <w:multiLevelType w:val="hybridMultilevel"/>
    <w:tmpl w:val="1128A2F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21E1140"/>
    <w:multiLevelType w:val="hybridMultilevel"/>
    <w:tmpl w:val="0F80EB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3D14C3E"/>
    <w:multiLevelType w:val="multilevel"/>
    <w:tmpl w:val="2D185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4FF742B"/>
    <w:multiLevelType w:val="hybridMultilevel"/>
    <w:tmpl w:val="ABAC68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BC5BCF"/>
    <w:multiLevelType w:val="multilevel"/>
    <w:tmpl w:val="6C267CC0"/>
    <w:lvl w:ilvl="0">
      <w:start w:val="1"/>
      <w:numFmt w:val="decimal"/>
      <w:lvlText w:val="%1."/>
      <w:lvlJc w:val="left"/>
      <w:pPr>
        <w:tabs>
          <w:tab w:val="num" w:pos="420"/>
        </w:tabs>
        <w:ind w:left="420" w:hanging="420"/>
      </w:pPr>
    </w:lvl>
    <w:lvl w:ilvl="1">
      <w:start w:val="145"/>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CA3342E"/>
    <w:multiLevelType w:val="hybridMultilevel"/>
    <w:tmpl w:val="4504F55C"/>
    <w:lvl w:ilvl="0" w:tplc="B770D822">
      <w:start w:val="1"/>
      <w:numFmt w:val="decimalEnclosedCircle"/>
      <w:lvlText w:val="%1"/>
      <w:lvlJc w:val="left"/>
      <w:pPr>
        <w:ind w:left="840" w:hanging="360"/>
      </w:pPr>
      <w:rPr>
        <w:rFonts w:hAnsi="宋体"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3">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6A2A2893"/>
    <w:multiLevelType w:val="multilevel"/>
    <w:tmpl w:val="2D185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BDC2A07"/>
    <w:multiLevelType w:val="hybridMultilevel"/>
    <w:tmpl w:val="2D1852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EDF2CDF"/>
    <w:multiLevelType w:val="hybridMultilevel"/>
    <w:tmpl w:val="6610D7D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60B5CB1"/>
    <w:multiLevelType w:val="hybridMultilevel"/>
    <w:tmpl w:val="8938B1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D323C38"/>
    <w:multiLevelType w:val="hybridMultilevel"/>
    <w:tmpl w:val="D9BA450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E7E7C91"/>
    <w:multiLevelType w:val="hybridMultilevel"/>
    <w:tmpl w:val="4FA26F3A"/>
    <w:lvl w:ilvl="0" w:tplc="BD82DCB2">
      <w:start w:val="1"/>
      <w:numFmt w:val="decimal"/>
      <w:lvlText w:val="%1."/>
      <w:lvlJc w:val="left"/>
      <w:pPr>
        <w:tabs>
          <w:tab w:val="num" w:pos="720"/>
        </w:tabs>
        <w:ind w:left="720" w:hanging="360"/>
      </w:pPr>
      <w:rPr>
        <w:rFonts w:ascii="楷体_GB2312" w:eastAsia="楷体_GB2312" w:hAnsi="Times New Roman" w:cs="Times New Roman"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31"/>
  </w:num>
  <w:num w:numId="2">
    <w:abstractNumId w:val="3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33"/>
  </w:num>
  <w:num w:numId="14">
    <w:abstractNumId w:val="26"/>
  </w:num>
  <w:num w:numId="15">
    <w:abstractNumId w:val="18"/>
  </w:num>
  <w:num w:numId="16">
    <w:abstractNumId w:val="32"/>
  </w:num>
  <w:num w:numId="17">
    <w:abstractNumId w:val="34"/>
  </w:num>
  <w:num w:numId="18">
    <w:abstractNumId w:val="21"/>
  </w:num>
  <w:num w:numId="19">
    <w:abstractNumId w:val="12"/>
  </w:num>
  <w:num w:numId="20">
    <w:abstractNumId w:val="40"/>
  </w:num>
  <w:num w:numId="21">
    <w:abstractNumId w:val="14"/>
  </w:num>
  <w:num w:numId="22">
    <w:abstractNumId w:val="16"/>
  </w:num>
  <w:num w:numId="23">
    <w:abstractNumId w:val="38"/>
  </w:num>
  <w:num w:numId="24">
    <w:abstractNumId w:val="36"/>
  </w:num>
  <w:num w:numId="25">
    <w:abstractNumId w:val="39"/>
  </w:num>
  <w:num w:numId="26">
    <w:abstractNumId w:val="25"/>
  </w:num>
  <w:num w:numId="27">
    <w:abstractNumId w:val="15"/>
  </w:num>
  <w:num w:numId="28">
    <w:abstractNumId w:val="11"/>
  </w:num>
  <w:num w:numId="29">
    <w:abstractNumId w:val="24"/>
  </w:num>
  <w:num w:numId="30">
    <w:abstractNumId w:val="19"/>
  </w:num>
  <w:num w:numId="31">
    <w:abstractNumId w:val="13"/>
  </w:num>
  <w:num w:numId="32">
    <w:abstractNumId w:val="35"/>
  </w:num>
  <w:num w:numId="33">
    <w:abstractNumId w:val="23"/>
  </w:num>
  <w:num w:numId="34">
    <w:abstractNumId w:val="10"/>
  </w:num>
  <w:num w:numId="35">
    <w:abstractNumId w:val="37"/>
  </w:num>
  <w:num w:numId="36">
    <w:abstractNumId w:val="27"/>
  </w:num>
  <w:num w:numId="37">
    <w:abstractNumId w:val="17"/>
  </w:num>
  <w:num w:numId="38">
    <w:abstractNumId w:val="28"/>
  </w:num>
  <w:num w:numId="39">
    <w:abstractNumId w:val="29"/>
  </w:num>
  <w:num w:numId="40">
    <w:abstractNumId w:val="22"/>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716"/>
    <w:rsid w:val="00024AF0"/>
    <w:rsid w:val="0007345E"/>
    <w:rsid w:val="000A03ED"/>
    <w:rsid w:val="000D3E67"/>
    <w:rsid w:val="000D7FFC"/>
    <w:rsid w:val="00104C5E"/>
    <w:rsid w:val="0012352C"/>
    <w:rsid w:val="00131ADA"/>
    <w:rsid w:val="00136A2D"/>
    <w:rsid w:val="001506F8"/>
    <w:rsid w:val="00167980"/>
    <w:rsid w:val="00175999"/>
    <w:rsid w:val="001B262F"/>
    <w:rsid w:val="001C676A"/>
    <w:rsid w:val="001C7199"/>
    <w:rsid w:val="001E4146"/>
    <w:rsid w:val="001F2E63"/>
    <w:rsid w:val="002016DB"/>
    <w:rsid w:val="002340EF"/>
    <w:rsid w:val="00235495"/>
    <w:rsid w:val="002671EA"/>
    <w:rsid w:val="002674FF"/>
    <w:rsid w:val="00270F5A"/>
    <w:rsid w:val="0029414E"/>
    <w:rsid w:val="002A144D"/>
    <w:rsid w:val="002B34E7"/>
    <w:rsid w:val="0030110D"/>
    <w:rsid w:val="00302A1F"/>
    <w:rsid w:val="00306F57"/>
    <w:rsid w:val="00322C0D"/>
    <w:rsid w:val="003449C6"/>
    <w:rsid w:val="003553F7"/>
    <w:rsid w:val="003D789A"/>
    <w:rsid w:val="003F1057"/>
    <w:rsid w:val="00423A1A"/>
    <w:rsid w:val="00430811"/>
    <w:rsid w:val="00445219"/>
    <w:rsid w:val="00461281"/>
    <w:rsid w:val="00471939"/>
    <w:rsid w:val="00492F29"/>
    <w:rsid w:val="00494FFB"/>
    <w:rsid w:val="004B27DC"/>
    <w:rsid w:val="004B79D3"/>
    <w:rsid w:val="004D36A1"/>
    <w:rsid w:val="004F3C11"/>
    <w:rsid w:val="004F505D"/>
    <w:rsid w:val="00534B03"/>
    <w:rsid w:val="005450C8"/>
    <w:rsid w:val="005766D8"/>
    <w:rsid w:val="005804EC"/>
    <w:rsid w:val="005814C9"/>
    <w:rsid w:val="0058176D"/>
    <w:rsid w:val="005A08E3"/>
    <w:rsid w:val="005B3FEA"/>
    <w:rsid w:val="005B68EF"/>
    <w:rsid w:val="005B7B29"/>
    <w:rsid w:val="005E6EC2"/>
    <w:rsid w:val="005F7AFC"/>
    <w:rsid w:val="006111D4"/>
    <w:rsid w:val="006159EC"/>
    <w:rsid w:val="00623F3C"/>
    <w:rsid w:val="006374A3"/>
    <w:rsid w:val="00693969"/>
    <w:rsid w:val="00693E47"/>
    <w:rsid w:val="006A2F1D"/>
    <w:rsid w:val="006C06F9"/>
    <w:rsid w:val="006D6716"/>
    <w:rsid w:val="006F1E20"/>
    <w:rsid w:val="00723FE3"/>
    <w:rsid w:val="00743C7C"/>
    <w:rsid w:val="00767444"/>
    <w:rsid w:val="007F000D"/>
    <w:rsid w:val="007F7441"/>
    <w:rsid w:val="00834AA9"/>
    <w:rsid w:val="00886855"/>
    <w:rsid w:val="008C06AA"/>
    <w:rsid w:val="008E05AF"/>
    <w:rsid w:val="008F4E26"/>
    <w:rsid w:val="009100C3"/>
    <w:rsid w:val="00912AE9"/>
    <w:rsid w:val="009768CD"/>
    <w:rsid w:val="00985204"/>
    <w:rsid w:val="009C40D2"/>
    <w:rsid w:val="009E63E2"/>
    <w:rsid w:val="009F0690"/>
    <w:rsid w:val="00A441FC"/>
    <w:rsid w:val="00A970CC"/>
    <w:rsid w:val="00AA1C8D"/>
    <w:rsid w:val="00AA5AF5"/>
    <w:rsid w:val="00AD2A0A"/>
    <w:rsid w:val="00AF079E"/>
    <w:rsid w:val="00B0042E"/>
    <w:rsid w:val="00B71D2D"/>
    <w:rsid w:val="00B90697"/>
    <w:rsid w:val="00B9232E"/>
    <w:rsid w:val="00BB61D0"/>
    <w:rsid w:val="00BE7BF8"/>
    <w:rsid w:val="00C2537D"/>
    <w:rsid w:val="00C378DF"/>
    <w:rsid w:val="00C7756C"/>
    <w:rsid w:val="00C80C10"/>
    <w:rsid w:val="00C95113"/>
    <w:rsid w:val="00CC6B61"/>
    <w:rsid w:val="00D23594"/>
    <w:rsid w:val="00D31BCA"/>
    <w:rsid w:val="00D35114"/>
    <w:rsid w:val="00D379FA"/>
    <w:rsid w:val="00D524F8"/>
    <w:rsid w:val="00D659A6"/>
    <w:rsid w:val="00DA69AA"/>
    <w:rsid w:val="00DB796F"/>
    <w:rsid w:val="00DE2892"/>
    <w:rsid w:val="00E32DFD"/>
    <w:rsid w:val="00E336CB"/>
    <w:rsid w:val="00E52947"/>
    <w:rsid w:val="00E545D5"/>
    <w:rsid w:val="00E57E9C"/>
    <w:rsid w:val="00EA5F1B"/>
    <w:rsid w:val="00ED1814"/>
    <w:rsid w:val="00F00329"/>
    <w:rsid w:val="00F1757B"/>
    <w:rsid w:val="00FA2CE5"/>
    <w:rsid w:val="00FB5F70"/>
    <w:rsid w:val="00FC1CB3"/>
    <w:rsid w:val="00FD5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D6716"/>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4F505D"/>
    <w:pPr>
      <w:keepNext/>
      <w:spacing w:beforeLines="100" w:afterLines="50"/>
      <w:jc w:val="center"/>
      <w:outlineLvl w:val="0"/>
    </w:pPr>
    <w:rPr>
      <w:rFonts w:eastAsia="黑体"/>
      <w:b/>
      <w:sz w:val="44"/>
    </w:rPr>
  </w:style>
  <w:style w:type="paragraph" w:styleId="2">
    <w:name w:val="heading 2"/>
    <w:basedOn w:val="a"/>
    <w:next w:val="a"/>
    <w:link w:val="2Char"/>
    <w:autoRedefine/>
    <w:qFormat/>
    <w:rsid w:val="004F505D"/>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4F505D"/>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4F505D"/>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rsid w:val="006D6716"/>
    <w:pPr>
      <w:spacing w:line="360" w:lineRule="auto"/>
      <w:ind w:firstLineChars="200" w:firstLine="480"/>
    </w:pPr>
    <w:rPr>
      <w:rFonts w:ascii="仿宋_GB2312"/>
      <w:sz w:val="24"/>
    </w:rPr>
  </w:style>
  <w:style w:type="paragraph" w:styleId="a3">
    <w:name w:val="Plain Text"/>
    <w:basedOn w:val="a"/>
    <w:link w:val="Char"/>
    <w:rsid w:val="006D6716"/>
    <w:pPr>
      <w:spacing w:line="360" w:lineRule="auto"/>
      <w:ind w:firstLineChars="200" w:firstLine="480"/>
    </w:pPr>
    <w:rPr>
      <w:rFonts w:ascii="仿宋_GB2312"/>
      <w:sz w:val="24"/>
    </w:rPr>
  </w:style>
  <w:style w:type="character" w:customStyle="1" w:styleId="Char">
    <w:name w:val="纯文本 Char"/>
    <w:basedOn w:val="a0"/>
    <w:link w:val="a3"/>
    <w:rsid w:val="006D6716"/>
    <w:rPr>
      <w:rFonts w:ascii="仿宋_GB2312" w:eastAsia="宋体" w:hAnsi="Times New Roman" w:cs="Times New Roman"/>
      <w:sz w:val="24"/>
      <w:szCs w:val="20"/>
    </w:rPr>
  </w:style>
  <w:style w:type="paragraph" w:styleId="30">
    <w:name w:val="Body Text Indent 3"/>
    <w:basedOn w:val="a"/>
    <w:link w:val="3Char0"/>
    <w:rsid w:val="006D6716"/>
    <w:pPr>
      <w:ind w:firstLineChars="200" w:firstLine="420"/>
    </w:pPr>
  </w:style>
  <w:style w:type="character" w:customStyle="1" w:styleId="3Char0">
    <w:name w:val="正文文本缩进 3 Char"/>
    <w:basedOn w:val="a0"/>
    <w:link w:val="30"/>
    <w:rsid w:val="006D6716"/>
    <w:rPr>
      <w:rFonts w:ascii="Times New Roman" w:eastAsia="宋体" w:hAnsi="Times New Roman" w:cs="Times New Roman"/>
      <w:szCs w:val="20"/>
    </w:rPr>
  </w:style>
  <w:style w:type="character" w:styleId="a4">
    <w:name w:val="page number"/>
    <w:basedOn w:val="a0"/>
    <w:rsid w:val="005814C9"/>
  </w:style>
  <w:style w:type="paragraph" w:styleId="a5">
    <w:name w:val="Balloon Text"/>
    <w:basedOn w:val="a"/>
    <w:link w:val="Char0"/>
    <w:unhideWhenUsed/>
    <w:rsid w:val="006374A3"/>
    <w:rPr>
      <w:sz w:val="18"/>
      <w:szCs w:val="18"/>
    </w:rPr>
  </w:style>
  <w:style w:type="character" w:customStyle="1" w:styleId="Char0">
    <w:name w:val="批注框文本 Char"/>
    <w:basedOn w:val="a0"/>
    <w:link w:val="a5"/>
    <w:uiPriority w:val="99"/>
    <w:semiHidden/>
    <w:rsid w:val="006374A3"/>
    <w:rPr>
      <w:rFonts w:ascii="Times New Roman" w:eastAsia="宋体" w:hAnsi="Times New Roman" w:cs="Times New Roman"/>
      <w:sz w:val="18"/>
      <w:szCs w:val="18"/>
    </w:rPr>
  </w:style>
  <w:style w:type="character" w:styleId="a6">
    <w:name w:val="Hyperlink"/>
    <w:rsid w:val="00492F29"/>
    <w:rPr>
      <w:color w:val="0000FF"/>
      <w:u w:val="single"/>
    </w:rPr>
  </w:style>
  <w:style w:type="paragraph" w:styleId="a7">
    <w:name w:val="header"/>
    <w:basedOn w:val="a"/>
    <w:link w:val="Char1"/>
    <w:unhideWhenUsed/>
    <w:rsid w:val="004B79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B79D3"/>
    <w:rPr>
      <w:rFonts w:ascii="Times New Roman" w:eastAsia="宋体" w:hAnsi="Times New Roman" w:cs="Times New Roman"/>
      <w:sz w:val="18"/>
      <w:szCs w:val="18"/>
    </w:rPr>
  </w:style>
  <w:style w:type="paragraph" w:styleId="a8">
    <w:name w:val="footer"/>
    <w:basedOn w:val="a"/>
    <w:link w:val="Char2"/>
    <w:unhideWhenUsed/>
    <w:rsid w:val="004B79D3"/>
    <w:pPr>
      <w:tabs>
        <w:tab w:val="center" w:pos="4153"/>
        <w:tab w:val="right" w:pos="8306"/>
      </w:tabs>
      <w:snapToGrid w:val="0"/>
      <w:jc w:val="left"/>
    </w:pPr>
    <w:rPr>
      <w:sz w:val="18"/>
      <w:szCs w:val="18"/>
    </w:rPr>
  </w:style>
  <w:style w:type="character" w:customStyle="1" w:styleId="Char2">
    <w:name w:val="页脚 Char"/>
    <w:basedOn w:val="a0"/>
    <w:link w:val="a8"/>
    <w:uiPriority w:val="99"/>
    <w:rsid w:val="004B79D3"/>
    <w:rPr>
      <w:rFonts w:ascii="Times New Roman" w:eastAsia="宋体" w:hAnsi="Times New Roman" w:cs="Times New Roman"/>
      <w:sz w:val="18"/>
      <w:szCs w:val="18"/>
    </w:rPr>
  </w:style>
  <w:style w:type="paragraph" w:styleId="a9">
    <w:name w:val="List Paragraph"/>
    <w:basedOn w:val="a"/>
    <w:uiPriority w:val="34"/>
    <w:qFormat/>
    <w:rsid w:val="00C7756C"/>
    <w:pPr>
      <w:ind w:firstLineChars="200" w:firstLine="420"/>
    </w:pPr>
  </w:style>
  <w:style w:type="paragraph" w:styleId="aa">
    <w:name w:val="Normal (Web)"/>
    <w:basedOn w:val="a"/>
    <w:unhideWhenUsed/>
    <w:rsid w:val="002340E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4F505D"/>
    <w:rPr>
      <w:rFonts w:ascii="Times New Roman" w:eastAsia="黑体" w:hAnsi="Times New Roman" w:cs="Times New Roman"/>
      <w:b/>
      <w:sz w:val="44"/>
      <w:szCs w:val="20"/>
    </w:rPr>
  </w:style>
  <w:style w:type="character" w:customStyle="1" w:styleId="2Char">
    <w:name w:val="标题 2 Char"/>
    <w:basedOn w:val="a0"/>
    <w:link w:val="2"/>
    <w:rsid w:val="004F505D"/>
    <w:rPr>
      <w:rFonts w:ascii="仿宋_GB2312" w:eastAsia="仿宋_GB2312" w:hAnsi="宋体" w:cs="Times New Roman"/>
      <w:b/>
      <w:bCs/>
      <w:sz w:val="30"/>
      <w:szCs w:val="30"/>
    </w:rPr>
  </w:style>
  <w:style w:type="character" w:customStyle="1" w:styleId="3Char">
    <w:name w:val="标题 3 Char"/>
    <w:basedOn w:val="a0"/>
    <w:link w:val="3"/>
    <w:rsid w:val="004F505D"/>
    <w:rPr>
      <w:rFonts w:ascii="Times New Roman" w:eastAsia="仿宋_GB2312" w:hAnsi="Times New Roman" w:cs="Times New Roman"/>
      <w:b/>
      <w:sz w:val="30"/>
      <w:szCs w:val="20"/>
    </w:rPr>
  </w:style>
  <w:style w:type="character" w:customStyle="1" w:styleId="4Char">
    <w:name w:val="标题 4 Char"/>
    <w:basedOn w:val="a0"/>
    <w:link w:val="4"/>
    <w:rsid w:val="004F505D"/>
    <w:rPr>
      <w:rFonts w:ascii="Cambria" w:eastAsia="宋体" w:hAnsi="Cambria" w:cs="Times New Roman"/>
      <w:bCs/>
      <w:sz w:val="28"/>
      <w:szCs w:val="28"/>
    </w:rPr>
  </w:style>
  <w:style w:type="character" w:customStyle="1" w:styleId="CharChar">
    <w:name w:val="Char Char"/>
    <w:rsid w:val="004F505D"/>
    <w:rPr>
      <w:rFonts w:eastAsia="宋体"/>
      <w:kern w:val="2"/>
      <w:sz w:val="18"/>
      <w:lang w:val="en-US" w:eastAsia="zh-CN"/>
    </w:rPr>
  </w:style>
  <w:style w:type="paragraph" w:styleId="ab">
    <w:name w:val="Date"/>
    <w:basedOn w:val="a"/>
    <w:next w:val="a"/>
    <w:link w:val="Char3"/>
    <w:rsid w:val="004F505D"/>
    <w:pPr>
      <w:ind w:leftChars="2500" w:left="100"/>
    </w:pPr>
    <w:rPr>
      <w:b/>
      <w:sz w:val="32"/>
    </w:rPr>
  </w:style>
  <w:style w:type="character" w:customStyle="1" w:styleId="Char3">
    <w:name w:val="日期 Char"/>
    <w:basedOn w:val="a0"/>
    <w:link w:val="ab"/>
    <w:rsid w:val="004F505D"/>
    <w:rPr>
      <w:rFonts w:ascii="Times New Roman" w:eastAsia="宋体" w:hAnsi="Times New Roman" w:cs="Times New Roman"/>
      <w:b/>
      <w:sz w:val="32"/>
      <w:szCs w:val="20"/>
    </w:rPr>
  </w:style>
  <w:style w:type="paragraph" w:styleId="ac">
    <w:name w:val="Body Text"/>
    <w:basedOn w:val="a"/>
    <w:link w:val="Char4"/>
    <w:rsid w:val="004F505D"/>
    <w:pPr>
      <w:spacing w:after="120"/>
    </w:pPr>
  </w:style>
  <w:style w:type="character" w:customStyle="1" w:styleId="Char4">
    <w:name w:val="正文文本 Char"/>
    <w:basedOn w:val="a0"/>
    <w:link w:val="ac"/>
    <w:rsid w:val="004F505D"/>
    <w:rPr>
      <w:rFonts w:ascii="Times New Roman" w:eastAsia="宋体" w:hAnsi="Times New Roman" w:cs="Times New Roman"/>
      <w:szCs w:val="20"/>
    </w:rPr>
  </w:style>
  <w:style w:type="paragraph" w:styleId="20">
    <w:name w:val="Body Text Indent 2"/>
    <w:basedOn w:val="a"/>
    <w:link w:val="2Char0"/>
    <w:rsid w:val="004F505D"/>
    <w:pPr>
      <w:spacing w:after="120" w:line="480" w:lineRule="auto"/>
      <w:ind w:leftChars="200" w:left="420"/>
    </w:pPr>
  </w:style>
  <w:style w:type="character" w:customStyle="1" w:styleId="2Char0">
    <w:name w:val="正文文本缩进 2 Char"/>
    <w:basedOn w:val="a0"/>
    <w:link w:val="20"/>
    <w:rsid w:val="004F505D"/>
    <w:rPr>
      <w:rFonts w:ascii="Times New Roman" w:eastAsia="宋体" w:hAnsi="Times New Roman" w:cs="Times New Roman"/>
      <w:szCs w:val="20"/>
    </w:rPr>
  </w:style>
  <w:style w:type="paragraph" w:customStyle="1" w:styleId="ad">
    <w:name w:val="样式"/>
    <w:basedOn w:val="a"/>
    <w:next w:val="ac"/>
    <w:rsid w:val="004F505D"/>
    <w:pPr>
      <w:autoSpaceDE w:val="0"/>
      <w:autoSpaceDN w:val="0"/>
      <w:adjustRightInd w:val="0"/>
    </w:pPr>
    <w:rPr>
      <w:rFonts w:eastAsia="方正仿宋简体"/>
      <w:sz w:val="24"/>
    </w:rPr>
  </w:style>
  <w:style w:type="paragraph" w:styleId="ae">
    <w:name w:val="Document Map"/>
    <w:basedOn w:val="a"/>
    <w:link w:val="Char5"/>
    <w:semiHidden/>
    <w:rsid w:val="004F505D"/>
    <w:pPr>
      <w:shd w:val="clear" w:color="auto" w:fill="000080"/>
    </w:pPr>
  </w:style>
  <w:style w:type="character" w:customStyle="1" w:styleId="Char5">
    <w:name w:val="文档结构图 Char"/>
    <w:basedOn w:val="a0"/>
    <w:link w:val="ae"/>
    <w:semiHidden/>
    <w:rsid w:val="004F505D"/>
    <w:rPr>
      <w:rFonts w:ascii="Times New Roman" w:eastAsia="宋体" w:hAnsi="Times New Roman" w:cs="Times New Roman"/>
      <w:szCs w:val="20"/>
      <w:shd w:val="clear" w:color="auto" w:fill="000080"/>
    </w:rPr>
  </w:style>
  <w:style w:type="paragraph" w:styleId="af">
    <w:name w:val="Body Text Indent"/>
    <w:basedOn w:val="a"/>
    <w:link w:val="Char6"/>
    <w:rsid w:val="004F505D"/>
    <w:pPr>
      <w:ind w:firstLine="660"/>
    </w:pPr>
    <w:rPr>
      <w:rFonts w:eastAsia="仿宋_GB2312"/>
      <w:sz w:val="32"/>
    </w:rPr>
  </w:style>
  <w:style w:type="character" w:customStyle="1" w:styleId="Char6">
    <w:name w:val="正文文本缩进 Char"/>
    <w:basedOn w:val="a0"/>
    <w:link w:val="af"/>
    <w:rsid w:val="004F505D"/>
    <w:rPr>
      <w:rFonts w:ascii="Times New Roman" w:eastAsia="仿宋_GB2312" w:hAnsi="Times New Roman" w:cs="Times New Roman"/>
      <w:sz w:val="32"/>
      <w:szCs w:val="20"/>
    </w:rPr>
  </w:style>
  <w:style w:type="paragraph" w:customStyle="1" w:styleId="lan">
    <w:name w:val="lan"/>
    <w:basedOn w:val="a"/>
    <w:rsid w:val="004F505D"/>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4F505D"/>
    <w:rPr>
      <w:rFonts w:ascii="仿宋_GB2312"/>
      <w:kern w:val="2"/>
      <w:sz w:val="24"/>
    </w:rPr>
  </w:style>
  <w:style w:type="character" w:customStyle="1" w:styleId="CharChar5">
    <w:name w:val="Char Char5"/>
    <w:rsid w:val="004F505D"/>
    <w:rPr>
      <w:rFonts w:ascii="仿宋_GB2312" w:eastAsia="仿宋_GB2312" w:hAnsi="宋体"/>
      <w:b/>
      <w:bCs/>
      <w:kern w:val="2"/>
      <w:sz w:val="30"/>
      <w:szCs w:val="30"/>
    </w:rPr>
  </w:style>
  <w:style w:type="paragraph" w:styleId="TOC">
    <w:name w:val="TOC Heading"/>
    <w:basedOn w:val="1"/>
    <w:next w:val="a"/>
    <w:qFormat/>
    <w:rsid w:val="004F505D"/>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semiHidden/>
    <w:unhideWhenUsed/>
    <w:qFormat/>
    <w:rsid w:val="004F505D"/>
    <w:pPr>
      <w:widowControl/>
      <w:spacing w:after="100" w:line="276" w:lineRule="auto"/>
      <w:ind w:left="220"/>
      <w:jc w:val="left"/>
    </w:pPr>
    <w:rPr>
      <w:rFonts w:ascii="Calibri" w:hAnsi="Calibri"/>
      <w:kern w:val="0"/>
      <w:sz w:val="22"/>
      <w:szCs w:val="22"/>
    </w:rPr>
  </w:style>
  <w:style w:type="paragraph" w:styleId="10">
    <w:name w:val="toc 1"/>
    <w:basedOn w:val="a"/>
    <w:next w:val="a"/>
    <w:autoRedefine/>
    <w:semiHidden/>
    <w:unhideWhenUsed/>
    <w:qFormat/>
    <w:rsid w:val="004F505D"/>
    <w:pPr>
      <w:widowControl/>
      <w:spacing w:after="100" w:line="276" w:lineRule="auto"/>
      <w:jc w:val="left"/>
    </w:pPr>
    <w:rPr>
      <w:rFonts w:ascii="Calibri" w:hAnsi="Calibri"/>
      <w:kern w:val="0"/>
      <w:sz w:val="22"/>
      <w:szCs w:val="22"/>
    </w:rPr>
  </w:style>
  <w:style w:type="paragraph" w:styleId="31">
    <w:name w:val="toc 3"/>
    <w:basedOn w:val="a"/>
    <w:next w:val="a"/>
    <w:autoRedefine/>
    <w:semiHidden/>
    <w:unhideWhenUsed/>
    <w:qFormat/>
    <w:rsid w:val="004F505D"/>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4F505D"/>
    <w:pPr>
      <w:widowControl/>
      <w:snapToGrid w:val="0"/>
    </w:pPr>
  </w:style>
  <w:style w:type="paragraph" w:styleId="af0">
    <w:name w:val="Title"/>
    <w:basedOn w:val="a"/>
    <w:next w:val="a"/>
    <w:link w:val="Char7"/>
    <w:autoRedefine/>
    <w:qFormat/>
    <w:rsid w:val="004F505D"/>
    <w:pPr>
      <w:spacing w:before="240" w:after="60"/>
      <w:jc w:val="center"/>
      <w:outlineLvl w:val="0"/>
    </w:pPr>
    <w:rPr>
      <w:rFonts w:ascii="Cambria" w:eastAsia="黑体" w:hAnsi="Cambria"/>
      <w:b/>
      <w:bCs/>
      <w:sz w:val="52"/>
      <w:szCs w:val="32"/>
    </w:rPr>
  </w:style>
  <w:style w:type="character" w:customStyle="1" w:styleId="Char7">
    <w:name w:val="标题 Char"/>
    <w:basedOn w:val="a0"/>
    <w:link w:val="af0"/>
    <w:rsid w:val="004F505D"/>
    <w:rPr>
      <w:rFonts w:ascii="Cambria" w:eastAsia="黑体" w:hAnsi="Cambria" w:cs="Times New Roman"/>
      <w:b/>
      <w:bCs/>
      <w:sz w:val="52"/>
      <w:szCs w:val="32"/>
    </w:rPr>
  </w:style>
  <w:style w:type="character" w:customStyle="1" w:styleId="CharChar3">
    <w:name w:val="Char Char3"/>
    <w:rsid w:val="004F505D"/>
    <w:rPr>
      <w:kern w:val="2"/>
      <w:sz w:val="21"/>
    </w:rPr>
  </w:style>
  <w:style w:type="character" w:customStyle="1" w:styleId="CharChar1">
    <w:name w:val="Char Char1"/>
    <w:rsid w:val="004F505D"/>
    <w:rPr>
      <w:rFonts w:eastAsia="仿宋_GB2312"/>
      <w:kern w:val="2"/>
      <w:sz w:val="32"/>
    </w:rPr>
  </w:style>
  <w:style w:type="character" w:customStyle="1" w:styleId="CharChar0">
    <w:name w:val="Char Char"/>
    <w:rsid w:val="004F505D"/>
    <w:rPr>
      <w:rFonts w:ascii="Cambria" w:eastAsia="黑体" w:hAnsi="Cambria"/>
      <w:b/>
      <w:bCs/>
      <w:kern w:val="2"/>
      <w:sz w:val="52"/>
      <w:szCs w:val="32"/>
    </w:rPr>
  </w:style>
  <w:style w:type="character" w:customStyle="1" w:styleId="CharChar4">
    <w:name w:val="Char Char4"/>
    <w:rsid w:val="004F505D"/>
    <w:rPr>
      <w:rFonts w:ascii="Cambria" w:hAnsi="Cambria"/>
      <w:bCs/>
      <w:kern w:val="2"/>
      <w:sz w:val="28"/>
      <w:szCs w:val="28"/>
    </w:rPr>
  </w:style>
  <w:style w:type="paragraph" w:customStyle="1" w:styleId="22">
    <w:name w:val="样式 标题 2 + 非加粗"/>
    <w:basedOn w:val="2"/>
    <w:rsid w:val="004F505D"/>
    <w:pPr>
      <w:jc w:val="center"/>
    </w:pPr>
    <w:rPr>
      <w:rFonts w:eastAsia="宋体"/>
      <w:b w:val="0"/>
      <w:bCs w:val="0"/>
    </w:rPr>
  </w:style>
  <w:style w:type="paragraph" w:customStyle="1" w:styleId="310">
    <w:name w:val="样式 标题 3 + 左侧:  1 字符"/>
    <w:basedOn w:val="3"/>
    <w:rsid w:val="004F505D"/>
    <w:pPr>
      <w:ind w:left="210"/>
      <w:jc w:val="center"/>
    </w:pPr>
    <w:rPr>
      <w:rFonts w:eastAsia="宋体" w:cs="宋体"/>
      <w:b w:val="0"/>
      <w:bCs/>
    </w:rPr>
  </w:style>
  <w:style w:type="paragraph" w:customStyle="1" w:styleId="40">
    <w:name w:val="样式 标题 4 + 两端对齐"/>
    <w:basedOn w:val="4"/>
    <w:rsid w:val="004F505D"/>
    <w:rPr>
      <w:rFonts w:cs="宋体"/>
      <w:bCs w:val="0"/>
      <w:szCs w:val="20"/>
    </w:rPr>
  </w:style>
  <w:style w:type="paragraph" w:customStyle="1" w:styleId="af1">
    <w:rsid w:val="004F505D"/>
    <w:pPr>
      <w:widowControl w:val="0"/>
      <w:jc w:val="both"/>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
    <w:semiHidden/>
    <w:rsid w:val="004F505D"/>
    <w:rPr>
      <w:szCs w:val="30"/>
    </w:rPr>
  </w:style>
  <w:style w:type="table" w:styleId="af2">
    <w:name w:val="Table Grid"/>
    <w:basedOn w:val="a1"/>
    <w:rsid w:val="004F50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4F505D"/>
  </w:style>
  <w:style w:type="character" w:customStyle="1" w:styleId="style21">
    <w:name w:val="style21"/>
    <w:rsid w:val="004F505D"/>
    <w:rPr>
      <w:color w:val="FFFFFF"/>
    </w:rPr>
  </w:style>
  <w:style w:type="paragraph" w:customStyle="1" w:styleId="Default">
    <w:name w:val="Default"/>
    <w:rsid w:val="004F505D"/>
    <w:pPr>
      <w:widowControl w:val="0"/>
      <w:autoSpaceDE w:val="0"/>
      <w:autoSpaceDN w:val="0"/>
      <w:adjustRightInd w:val="0"/>
    </w:pPr>
    <w:rPr>
      <w:rFonts w:ascii="宋体" w:eastAsia="宋体" w:hAnsi="Times New Roman" w:cs="宋体"/>
      <w:color w:val="000000"/>
      <w:kern w:val="0"/>
      <w:sz w:val="24"/>
      <w:szCs w:val="24"/>
    </w:rPr>
  </w:style>
  <w:style w:type="paragraph" w:customStyle="1" w:styleId="CM5">
    <w:name w:val="CM5"/>
    <w:basedOn w:val="Default"/>
    <w:next w:val="Default"/>
    <w:rsid w:val="004F505D"/>
    <w:pPr>
      <w:spacing w:after="113"/>
    </w:pPr>
    <w:rPr>
      <w:color w:val="auto"/>
    </w:rPr>
  </w:style>
  <w:style w:type="paragraph" w:customStyle="1" w:styleId="CM6">
    <w:name w:val="CM6"/>
    <w:basedOn w:val="Default"/>
    <w:next w:val="Default"/>
    <w:rsid w:val="004F505D"/>
    <w:pPr>
      <w:spacing w:after="15950"/>
    </w:pPr>
    <w:rPr>
      <w:color w:val="auto"/>
    </w:rPr>
  </w:style>
  <w:style w:type="paragraph" w:customStyle="1" w:styleId="CharCharCharChar1CharCharCharCharCharCharChar">
    <w:name w:val="Char Char Char Char1 Char Char Char Char Char Char Char"/>
    <w:basedOn w:val="a"/>
    <w:autoRedefine/>
    <w:rsid w:val="004F505D"/>
    <w:pPr>
      <w:widowControl/>
      <w:spacing w:after="160" w:line="240" w:lineRule="exact"/>
      <w:jc w:val="left"/>
    </w:pPr>
    <w:rPr>
      <w:rFonts w:ascii="Verdana" w:eastAsia="仿宋_GB2312" w:hAnsi="Verdana"/>
      <w:kern w:val="0"/>
      <w:sz w:val="24"/>
      <w:lang w:eastAsia="en-US"/>
    </w:rPr>
  </w:style>
  <w:style w:type="character" w:styleId="af3">
    <w:name w:val="Emphasis"/>
    <w:qFormat/>
    <w:rsid w:val="004F505D"/>
    <w:rPr>
      <w:i w:val="0"/>
      <w:iCs w:val="0"/>
      <w:color w:val="CC0000"/>
    </w:rPr>
  </w:style>
  <w:style w:type="character" w:styleId="af4">
    <w:name w:val="Strong"/>
    <w:qFormat/>
    <w:rsid w:val="004F505D"/>
    <w:rPr>
      <w:b/>
      <w:bCs/>
    </w:rPr>
  </w:style>
  <w:style w:type="character" w:customStyle="1" w:styleId="postbody1">
    <w:name w:val="postbody1"/>
    <w:rsid w:val="004F505D"/>
    <w:rPr>
      <w:sz w:val="18"/>
      <w:szCs w:val="18"/>
    </w:rPr>
  </w:style>
  <w:style w:type="character" w:customStyle="1" w:styleId="gsa1">
    <w:name w:val="gs_a1"/>
    <w:rsid w:val="004F505D"/>
    <w:rPr>
      <w:color w:val="008000"/>
    </w:rPr>
  </w:style>
  <w:style w:type="paragraph" w:customStyle="1" w:styleId="CharCharChar">
    <w:name w:val="Char Char Char"/>
    <w:basedOn w:val="a"/>
    <w:rsid w:val="004F505D"/>
    <w:pPr>
      <w:widowControl/>
      <w:spacing w:after="160" w:line="240" w:lineRule="exact"/>
      <w:jc w:val="left"/>
    </w:pPr>
    <w:rPr>
      <w:rFonts w:ascii="Arial" w:eastAsia="Times New Roman" w:hAnsi="Arial" w:cs="Verdana"/>
      <w:b/>
      <w:kern w:val="0"/>
      <w:sz w:val="24"/>
      <w:lang w:eastAsia="en-US"/>
    </w:rPr>
  </w:style>
  <w:style w:type="character" w:styleId="af5">
    <w:name w:val="annotation reference"/>
    <w:semiHidden/>
    <w:rsid w:val="004F505D"/>
    <w:rPr>
      <w:sz w:val="21"/>
      <w:szCs w:val="21"/>
    </w:rPr>
  </w:style>
  <w:style w:type="paragraph" w:styleId="af6">
    <w:name w:val="annotation text"/>
    <w:basedOn w:val="a"/>
    <w:link w:val="Char8"/>
    <w:semiHidden/>
    <w:rsid w:val="004F505D"/>
    <w:pPr>
      <w:jc w:val="left"/>
    </w:pPr>
    <w:rPr>
      <w:szCs w:val="24"/>
    </w:rPr>
  </w:style>
  <w:style w:type="character" w:customStyle="1" w:styleId="Char8">
    <w:name w:val="批注文字 Char"/>
    <w:basedOn w:val="a0"/>
    <w:link w:val="af6"/>
    <w:semiHidden/>
    <w:rsid w:val="004F505D"/>
    <w:rPr>
      <w:rFonts w:ascii="Times New Roman" w:eastAsia="宋体" w:hAnsi="Times New Roman" w:cs="Times New Roman"/>
      <w:szCs w:val="24"/>
    </w:rPr>
  </w:style>
  <w:style w:type="character" w:styleId="af7">
    <w:name w:val="FollowedHyperlink"/>
    <w:basedOn w:val="a0"/>
    <w:uiPriority w:val="99"/>
    <w:semiHidden/>
    <w:unhideWhenUsed/>
    <w:rsid w:val="004F50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20</Pages>
  <Words>2417</Words>
  <Characters>13779</Characters>
  <Application>Microsoft Office Word</Application>
  <DocSecurity>0</DocSecurity>
  <Lines>114</Lines>
  <Paragraphs>32</Paragraphs>
  <ScaleCrop>false</ScaleCrop>
  <Company>Lenovo</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73</cp:revision>
  <dcterms:created xsi:type="dcterms:W3CDTF">2016-12-26T13:23:00Z</dcterms:created>
  <dcterms:modified xsi:type="dcterms:W3CDTF">2017-01-06T11:01:00Z</dcterms:modified>
</cp:coreProperties>
</file>