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C34" w:rsidRDefault="00C2103F">
      <w:pPr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广州市科学技术</w:t>
      </w:r>
      <w:proofErr w:type="gramStart"/>
      <w:r>
        <w:rPr>
          <w:rFonts w:ascii="宋体" w:hAnsi="宋体" w:cs="宋体" w:hint="eastAsia"/>
          <w:sz w:val="32"/>
          <w:szCs w:val="32"/>
        </w:rPr>
        <w:t>奖进步</w:t>
      </w:r>
      <w:proofErr w:type="gramEnd"/>
      <w:r>
        <w:rPr>
          <w:rFonts w:ascii="宋体" w:hAnsi="宋体" w:cs="宋体" w:hint="eastAsia"/>
          <w:sz w:val="32"/>
          <w:szCs w:val="32"/>
        </w:rPr>
        <w:t>奖公示表</w:t>
      </w:r>
    </w:p>
    <w:p w:rsidR="00964C34" w:rsidRDefault="00964C34">
      <w:pPr>
        <w:jc w:val="center"/>
        <w:rPr>
          <w:rFonts w:ascii="宋体" w:hAnsi="宋体" w:cs="宋体"/>
          <w:sz w:val="32"/>
          <w:szCs w:val="32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"/>
        <w:gridCol w:w="987"/>
        <w:gridCol w:w="468"/>
        <w:gridCol w:w="1230"/>
        <w:gridCol w:w="2623"/>
        <w:gridCol w:w="2491"/>
      </w:tblGrid>
      <w:tr w:rsidR="00964C34">
        <w:tc>
          <w:tcPr>
            <w:tcW w:w="2475" w:type="dxa"/>
            <w:gridSpan w:val="2"/>
            <w:shd w:val="clear" w:color="auto" w:fill="auto"/>
          </w:tcPr>
          <w:p w:rsidR="00964C34" w:rsidRDefault="00C2103F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项目名称</w:t>
            </w:r>
          </w:p>
        </w:tc>
        <w:tc>
          <w:tcPr>
            <w:tcW w:w="6812" w:type="dxa"/>
            <w:gridSpan w:val="4"/>
            <w:shd w:val="clear" w:color="auto" w:fill="auto"/>
          </w:tcPr>
          <w:p w:rsidR="00964C34" w:rsidRPr="00D53CAE" w:rsidRDefault="00D53CAE" w:rsidP="00D53CAE">
            <w:pPr>
              <w:spacing w:line="360" w:lineRule="auto"/>
              <w:ind w:firstLineChars="200" w:firstLine="480"/>
              <w:rPr>
                <w:rFonts w:ascii="仿宋" w:eastAsia="仿宋" w:hAnsi="仿宋" w:cs="Arial"/>
              </w:rPr>
            </w:pPr>
            <w:r w:rsidRPr="00D53CAE">
              <w:rPr>
                <w:rFonts w:hint="eastAsia"/>
                <w:sz w:val="24"/>
              </w:rPr>
              <w:t>农产品安全溯源智能化关键技术研究及示范</w:t>
            </w:r>
          </w:p>
        </w:tc>
      </w:tr>
      <w:tr w:rsidR="00964C34">
        <w:tc>
          <w:tcPr>
            <w:tcW w:w="9287" w:type="dxa"/>
            <w:gridSpan w:val="6"/>
            <w:shd w:val="clear" w:color="auto" w:fill="auto"/>
          </w:tcPr>
          <w:p w:rsidR="00964C34" w:rsidRDefault="00C2103F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项目简介（限800字）</w:t>
            </w:r>
          </w:p>
        </w:tc>
      </w:tr>
      <w:tr w:rsidR="00964C34">
        <w:trPr>
          <w:trHeight w:val="3120"/>
        </w:trPr>
        <w:tc>
          <w:tcPr>
            <w:tcW w:w="9287" w:type="dxa"/>
            <w:gridSpan w:val="6"/>
            <w:shd w:val="clear" w:color="auto" w:fill="auto"/>
          </w:tcPr>
          <w:p w:rsid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D53CAE" w:rsidRPr="00A95F26" w:rsidRDefault="00D53CAE" w:rsidP="00D53CAE">
            <w:pPr>
              <w:snapToGrid w:val="0"/>
              <w:spacing w:line="300" w:lineRule="auto"/>
              <w:ind w:firstLineChars="200" w:firstLine="480"/>
              <w:rPr>
                <w:bCs/>
              </w:rPr>
            </w:pPr>
            <w:r w:rsidRPr="00AA427C">
              <w:rPr>
                <w:rFonts w:hint="eastAsia"/>
                <w:sz w:val="24"/>
              </w:rPr>
              <w:t>本项目属于现代农业科学技术领域，主持完成了</w:t>
            </w:r>
            <w:r w:rsidRPr="00996C07">
              <w:rPr>
                <w:sz w:val="24"/>
              </w:rPr>
              <w:t>国家科技支撑计划</w:t>
            </w:r>
            <w:r>
              <w:rPr>
                <w:rFonts w:hint="eastAsia"/>
                <w:sz w:val="24"/>
              </w:rPr>
              <w:t>课题</w:t>
            </w:r>
            <w:r w:rsidRPr="00996C07">
              <w:rPr>
                <w:sz w:val="24"/>
              </w:rPr>
              <w:t>（</w:t>
            </w:r>
            <w:r w:rsidRPr="00996C07">
              <w:rPr>
                <w:sz w:val="24"/>
              </w:rPr>
              <w:t>2012BAK17B15</w:t>
            </w:r>
            <w:r w:rsidRPr="00996C07"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、</w:t>
            </w:r>
            <w:r w:rsidRPr="00A95F26">
              <w:rPr>
                <w:sz w:val="24"/>
              </w:rPr>
              <w:t>粤港关键领域重点突破项目</w:t>
            </w:r>
            <w:r w:rsidRPr="00A95F26">
              <w:rPr>
                <w:rFonts w:hint="eastAsia"/>
                <w:sz w:val="24"/>
              </w:rPr>
              <w:t>（</w:t>
            </w:r>
            <w:r w:rsidRPr="00A95F26">
              <w:rPr>
                <w:rFonts w:hint="eastAsia"/>
                <w:sz w:val="24"/>
              </w:rPr>
              <w:t>2010A080408012</w:t>
            </w:r>
            <w:r w:rsidRPr="00A95F26">
              <w:rPr>
                <w:rFonts w:hint="eastAsia"/>
                <w:sz w:val="24"/>
              </w:rPr>
              <w:t>）及广州市科技计划项目（</w:t>
            </w:r>
            <w:r w:rsidRPr="00A95F26">
              <w:rPr>
                <w:sz w:val="24"/>
              </w:rPr>
              <w:t>12A62101533</w:t>
            </w:r>
            <w:r w:rsidRPr="00A95F26">
              <w:rPr>
                <w:rFonts w:hint="eastAsia"/>
                <w:sz w:val="24"/>
              </w:rPr>
              <w:t>）等</w:t>
            </w:r>
            <w:r>
              <w:rPr>
                <w:rFonts w:hint="eastAsia"/>
                <w:sz w:val="24"/>
              </w:rPr>
              <w:t>，获得发明专利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项、实用新型专利</w:t>
            </w:r>
            <w:r w:rsidR="007B5F19"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项，软件著作权</w:t>
            </w:r>
            <w:r w:rsidRPr="00A95F26"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项，发表论文</w:t>
            </w:r>
            <w:r>
              <w:rPr>
                <w:rFonts w:hint="eastAsia"/>
                <w:sz w:val="24"/>
              </w:rPr>
              <w:t>91</w:t>
            </w:r>
            <w:r>
              <w:rPr>
                <w:rFonts w:hint="eastAsia"/>
                <w:sz w:val="24"/>
              </w:rPr>
              <w:t>篇（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或</w:t>
            </w:r>
            <w:r>
              <w:rPr>
                <w:rFonts w:hint="eastAsia"/>
                <w:sz w:val="24"/>
              </w:rPr>
              <w:t>EI</w:t>
            </w:r>
            <w:r>
              <w:rPr>
                <w:rFonts w:hint="eastAsia"/>
                <w:sz w:val="24"/>
              </w:rPr>
              <w:t>收录论文</w:t>
            </w:r>
            <w:r>
              <w:rPr>
                <w:rFonts w:hint="eastAsia"/>
                <w:sz w:val="24"/>
              </w:rPr>
              <w:t>28</w:t>
            </w:r>
            <w:r>
              <w:rPr>
                <w:rFonts w:hint="eastAsia"/>
                <w:sz w:val="24"/>
              </w:rPr>
              <w:t>篇），培养教授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名、副教授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名和研究生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名。在广东省、青海省等</w:t>
            </w:r>
            <w:r w:rsidRPr="00A95F26"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家单位进行了应用示范，获得了显著的经济和社会效益。</w:t>
            </w:r>
          </w:p>
          <w:p w:rsidR="00D53CAE" w:rsidRDefault="00D53CAE" w:rsidP="00D53CAE">
            <w:pPr>
              <w:snapToGrid w:val="0"/>
              <w:spacing w:line="300" w:lineRule="auto"/>
              <w:rPr>
                <w:rStyle w:val="a6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</w:pPr>
            <w:r w:rsidRPr="00782B6F">
              <w:rPr>
                <w:rStyle w:val="a6"/>
                <w:rFonts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主要内容</w:t>
            </w:r>
          </w:p>
          <w:p w:rsid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rStyle w:val="a6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hint="eastAsia"/>
                <w:sz w:val="24"/>
              </w:rPr>
              <w:t>为满足农产品安全溯源智能化的现实需求，创新了农产品质</w:t>
            </w:r>
            <w:proofErr w:type="gramStart"/>
            <w:r>
              <w:rPr>
                <w:rFonts w:hint="eastAsia"/>
                <w:sz w:val="24"/>
              </w:rPr>
              <w:t>量安全</w:t>
            </w:r>
            <w:proofErr w:type="gramEnd"/>
            <w:r>
              <w:rPr>
                <w:rFonts w:hint="eastAsia"/>
                <w:sz w:val="24"/>
              </w:rPr>
              <w:t>信息智能化获取技术与设备</w:t>
            </w:r>
            <w:r w:rsidRPr="005D2B04"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首次提出了</w:t>
            </w:r>
            <w:r>
              <w:rPr>
                <w:rFonts w:hint="eastAsia"/>
                <w:sz w:val="24"/>
              </w:rPr>
              <w:t>RFID-</w:t>
            </w:r>
            <w:proofErr w:type="gramStart"/>
            <w:r>
              <w:rPr>
                <w:rFonts w:hint="eastAsia"/>
                <w:sz w:val="24"/>
              </w:rPr>
              <w:t>二维码</w:t>
            </w:r>
            <w:proofErr w:type="gramEnd"/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条码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生物特征图像集成的农产品身份标识技术；创新了溯源</w:t>
            </w:r>
            <w:r w:rsidRPr="00394C08">
              <w:rPr>
                <w:sz w:val="24"/>
              </w:rPr>
              <w:t>系统的</w:t>
            </w:r>
            <w:r>
              <w:rPr>
                <w:rFonts w:hint="eastAsia"/>
                <w:sz w:val="24"/>
              </w:rPr>
              <w:t>智能化分析预警技术与</w:t>
            </w:r>
            <w:proofErr w:type="gramStart"/>
            <w:r>
              <w:rPr>
                <w:sz w:val="24"/>
              </w:rPr>
              <w:t>云计算</w:t>
            </w:r>
            <w:proofErr w:type="gramEnd"/>
            <w:r w:rsidRPr="00394C08">
              <w:rPr>
                <w:sz w:val="24"/>
              </w:rPr>
              <w:t>性能提升设计</w:t>
            </w:r>
            <w:r>
              <w:rPr>
                <w:rFonts w:hint="eastAsia"/>
                <w:sz w:val="24"/>
              </w:rPr>
              <w:t>；研制农产品安全溯源信息平台，对蔬菜、水产品和畜产品进行了安全溯源示范应用，实现了智能化溯源监管。</w:t>
            </w:r>
          </w:p>
          <w:p w:rsidR="00D53CAE" w:rsidRDefault="00D53CAE" w:rsidP="00D53CAE">
            <w:pPr>
              <w:snapToGrid w:val="0"/>
              <w:spacing w:line="300" w:lineRule="auto"/>
              <w:rPr>
                <w:rStyle w:val="a6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</w:pPr>
            <w:r w:rsidRPr="00782B6F">
              <w:rPr>
                <w:rStyle w:val="a6"/>
                <w:rFonts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特点及科学价值</w:t>
            </w:r>
          </w:p>
          <w:p w:rsidR="00D53CAE" w:rsidRPr="006B4148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6B4148">
              <w:rPr>
                <w:rFonts w:hint="eastAsia"/>
                <w:sz w:val="24"/>
              </w:rPr>
              <w:t>农产品</w:t>
            </w:r>
            <w:r>
              <w:rPr>
                <w:rFonts w:hint="eastAsia"/>
                <w:sz w:val="24"/>
              </w:rPr>
              <w:t>安全</w:t>
            </w:r>
            <w:r w:rsidRPr="006B4148">
              <w:rPr>
                <w:rFonts w:hint="eastAsia"/>
                <w:sz w:val="24"/>
              </w:rPr>
              <w:t>信息智能化获取技术</w:t>
            </w:r>
          </w:p>
          <w:p w:rsid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提出了新的农产品</w:t>
            </w:r>
            <w:r w:rsidRPr="005E4161">
              <w:rPr>
                <w:rFonts w:hint="eastAsia"/>
                <w:sz w:val="24"/>
              </w:rPr>
              <w:t>环境信息无</w:t>
            </w:r>
            <w:r w:rsidRPr="005D0B32">
              <w:rPr>
                <w:rFonts w:hint="eastAsia"/>
                <w:sz w:val="24"/>
              </w:rPr>
              <w:t>线传感器网络采集技术，</w:t>
            </w:r>
            <w:r>
              <w:rPr>
                <w:rFonts w:hint="eastAsia"/>
                <w:sz w:val="24"/>
              </w:rPr>
              <w:t>包括太阳能供电</w:t>
            </w:r>
            <w:r w:rsidRPr="005D0B32">
              <w:rPr>
                <w:rFonts w:hint="eastAsia"/>
                <w:sz w:val="24"/>
              </w:rPr>
              <w:t>装置、传感器标定、</w:t>
            </w:r>
            <w:r w:rsidRPr="005D0B32">
              <w:rPr>
                <w:sz w:val="24"/>
              </w:rPr>
              <w:t>组网</w:t>
            </w:r>
            <w:r w:rsidRPr="005D0B32">
              <w:rPr>
                <w:rFonts w:hint="eastAsia"/>
                <w:sz w:val="24"/>
              </w:rPr>
              <w:t>及</w:t>
            </w:r>
            <w:r w:rsidRPr="00692BDB">
              <w:rPr>
                <w:rFonts w:ascii="宋体" w:eastAsia="宋体" w:hAnsi="宋体" w:cs="Arial"/>
                <w:color w:val="000000"/>
                <w:kern w:val="0"/>
                <w:sz w:val="24"/>
              </w:rPr>
              <w:t>传输控制协议</w:t>
            </w:r>
            <w:r>
              <w:rPr>
                <w:rFonts w:hint="eastAsia"/>
                <w:sz w:val="24"/>
              </w:rPr>
              <w:t>等技术与设备；</w:t>
            </w:r>
            <w:r w:rsidRPr="00B5322D">
              <w:rPr>
                <w:rFonts w:hint="eastAsia"/>
                <w:sz w:val="24"/>
              </w:rPr>
              <w:t>提出</w:t>
            </w:r>
            <w:r>
              <w:rPr>
                <w:rFonts w:hint="eastAsia"/>
                <w:sz w:val="24"/>
              </w:rPr>
              <w:t>了便捷高效的</w:t>
            </w:r>
            <w:proofErr w:type="gramStart"/>
            <w:r w:rsidRPr="00B5322D">
              <w:rPr>
                <w:rFonts w:hint="eastAsia"/>
                <w:sz w:val="24"/>
              </w:rPr>
              <w:t>二维码</w:t>
            </w:r>
            <w:proofErr w:type="gramEnd"/>
            <w:r>
              <w:rPr>
                <w:rFonts w:hint="eastAsia"/>
                <w:sz w:val="24"/>
              </w:rPr>
              <w:t>-</w:t>
            </w:r>
            <w:r w:rsidRPr="00B5322D">
              <w:rPr>
                <w:rFonts w:hint="eastAsia"/>
                <w:sz w:val="24"/>
              </w:rPr>
              <w:t>GPS</w:t>
            </w:r>
            <w:r>
              <w:rPr>
                <w:rFonts w:hint="eastAsia"/>
                <w:sz w:val="24"/>
              </w:rPr>
              <w:t>-</w:t>
            </w:r>
            <w:r w:rsidRPr="00B5322D">
              <w:rPr>
                <w:rFonts w:hint="eastAsia"/>
                <w:sz w:val="24"/>
              </w:rPr>
              <w:t>GIS</w:t>
            </w:r>
            <w:r w:rsidRPr="00B5322D"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>种植</w:t>
            </w:r>
            <w:r>
              <w:rPr>
                <w:rFonts w:hint="eastAsia"/>
                <w:sz w:val="24"/>
              </w:rPr>
              <w:t>/</w:t>
            </w:r>
            <w:r w:rsidRPr="00B5322D">
              <w:rPr>
                <w:rFonts w:hint="eastAsia"/>
                <w:sz w:val="24"/>
              </w:rPr>
              <w:t>养殖过程信息采集技术</w:t>
            </w:r>
            <w:r>
              <w:rPr>
                <w:rFonts w:hint="eastAsia"/>
                <w:sz w:val="24"/>
              </w:rPr>
              <w:t>；创新了</w:t>
            </w:r>
            <w:r w:rsidRPr="00442AB8">
              <w:rPr>
                <w:sz w:val="24"/>
              </w:rPr>
              <w:t>快速检测禽流感病毒的生物阻抗测试仪</w:t>
            </w:r>
            <w:r>
              <w:rPr>
                <w:rFonts w:hint="eastAsia"/>
                <w:sz w:val="24"/>
              </w:rPr>
              <w:t>及</w:t>
            </w:r>
            <w:r w:rsidRPr="00D81B71">
              <w:rPr>
                <w:sz w:val="24"/>
              </w:rPr>
              <w:t>便携式纳米磁珠分离器</w:t>
            </w:r>
            <w:r>
              <w:rPr>
                <w:rFonts w:hint="eastAsia"/>
                <w:sz w:val="24"/>
              </w:rPr>
              <w:t>。</w:t>
            </w:r>
          </w:p>
          <w:p w:rsid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、可溯源可防伪农产品身份标识技术</w:t>
            </w:r>
          </w:p>
          <w:p w:rsid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研发了</w:t>
            </w:r>
            <w:r w:rsidRPr="004941BC">
              <w:rPr>
                <w:rFonts w:hint="eastAsia"/>
                <w:sz w:val="24"/>
              </w:rPr>
              <w:t>基于</w:t>
            </w:r>
            <w:proofErr w:type="spellStart"/>
            <w:r>
              <w:rPr>
                <w:rFonts w:hint="eastAsia"/>
                <w:sz w:val="24"/>
              </w:rPr>
              <w:t>A</w:t>
            </w:r>
            <w:r w:rsidRPr="004941BC">
              <w:rPr>
                <w:rFonts w:hint="eastAsia"/>
                <w:sz w:val="24"/>
              </w:rPr>
              <w:t>daboost</w:t>
            </w:r>
            <w:proofErr w:type="spellEnd"/>
            <w:r w:rsidRPr="004941BC">
              <w:rPr>
                <w:rFonts w:hint="eastAsia"/>
                <w:sz w:val="24"/>
              </w:rPr>
              <w:t>的视频</w:t>
            </w:r>
            <w:proofErr w:type="gramStart"/>
            <w:r w:rsidRPr="004941BC">
              <w:rPr>
                <w:rFonts w:hint="eastAsia"/>
                <w:sz w:val="24"/>
              </w:rPr>
              <w:t>流二维码</w:t>
            </w:r>
            <w:proofErr w:type="gramEnd"/>
            <w:r w:rsidRPr="004941BC">
              <w:rPr>
                <w:rFonts w:hint="eastAsia"/>
                <w:sz w:val="24"/>
              </w:rPr>
              <w:t>识读装置</w:t>
            </w:r>
            <w:r>
              <w:rPr>
                <w:rFonts w:hint="eastAsia"/>
                <w:sz w:val="24"/>
              </w:rPr>
              <w:t>；提出了</w:t>
            </w:r>
            <w:r w:rsidRPr="00E02B9A">
              <w:rPr>
                <w:sz w:val="24"/>
              </w:rPr>
              <w:t>低成本</w:t>
            </w:r>
            <w:r w:rsidRPr="00E02B9A">
              <w:rPr>
                <w:sz w:val="24"/>
              </w:rPr>
              <w:t>RFID</w:t>
            </w:r>
            <w:r w:rsidRPr="00E02B9A">
              <w:rPr>
                <w:sz w:val="24"/>
              </w:rPr>
              <w:t>可</w:t>
            </w:r>
            <w:r>
              <w:rPr>
                <w:rFonts w:hint="eastAsia"/>
                <w:sz w:val="24"/>
              </w:rPr>
              <w:t>溯源信息</w:t>
            </w:r>
            <w:r w:rsidRPr="00E02B9A">
              <w:rPr>
                <w:sz w:val="24"/>
              </w:rPr>
              <w:t>读取率及</w:t>
            </w:r>
            <w:proofErr w:type="gramStart"/>
            <w:r w:rsidRPr="00E02B9A">
              <w:rPr>
                <w:sz w:val="24"/>
              </w:rPr>
              <w:t>读卡数</w:t>
            </w:r>
            <w:proofErr w:type="gramEnd"/>
            <w:r w:rsidRPr="00E02B9A">
              <w:rPr>
                <w:sz w:val="24"/>
              </w:rPr>
              <w:t>的优化策略</w:t>
            </w:r>
            <w:r w:rsidRPr="00E02B9A"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率先</w:t>
            </w:r>
            <w:r w:rsidRPr="00E02B9A">
              <w:rPr>
                <w:rFonts w:hint="eastAsia"/>
                <w:sz w:val="24"/>
              </w:rPr>
              <w:t>研究了</w:t>
            </w:r>
            <w:r>
              <w:rPr>
                <w:rFonts w:hint="eastAsia"/>
                <w:sz w:val="24"/>
              </w:rPr>
              <w:t>农产品生物特征图像识别技术，提出了</w:t>
            </w:r>
            <w:r>
              <w:rPr>
                <w:rFonts w:hint="eastAsia"/>
                <w:sz w:val="24"/>
              </w:rPr>
              <w:t>RFID-</w:t>
            </w:r>
            <w:proofErr w:type="gramStart"/>
            <w:r>
              <w:rPr>
                <w:rFonts w:hint="eastAsia"/>
                <w:sz w:val="24"/>
              </w:rPr>
              <w:t>二维码</w:t>
            </w:r>
            <w:proofErr w:type="gramEnd"/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条码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生物特征图像集成的身份标识技术，提高了可溯源性和防伪性。</w:t>
            </w:r>
          </w:p>
          <w:p w:rsidR="00D53CAE" w:rsidRPr="00190FEE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 w:rsidRPr="00190FEE">
              <w:rPr>
                <w:rFonts w:hint="eastAsia"/>
                <w:sz w:val="24"/>
              </w:rPr>
              <w:t>溯源</w:t>
            </w:r>
            <w:r w:rsidRPr="00190FEE">
              <w:rPr>
                <w:sz w:val="24"/>
              </w:rPr>
              <w:t>系统</w:t>
            </w:r>
            <w:r>
              <w:rPr>
                <w:rFonts w:hint="eastAsia"/>
                <w:sz w:val="24"/>
              </w:rPr>
              <w:t>的性能</w:t>
            </w:r>
            <w:r w:rsidRPr="00190FEE">
              <w:rPr>
                <w:sz w:val="24"/>
              </w:rPr>
              <w:t>提升</w:t>
            </w:r>
            <w:r>
              <w:rPr>
                <w:rFonts w:hint="eastAsia"/>
                <w:sz w:val="24"/>
              </w:rPr>
              <w:t>技术</w:t>
            </w:r>
          </w:p>
          <w:p w:rsid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cs="Times New Roman" w:hint="eastAsia"/>
                <w:sz w:val="24"/>
              </w:rPr>
              <w:t>率先提出了</w:t>
            </w:r>
            <w:r w:rsidRPr="00D72915">
              <w:rPr>
                <w:rFonts w:cs="Times New Roman"/>
                <w:sz w:val="24"/>
              </w:rPr>
              <w:t>农产品</w:t>
            </w:r>
            <w:r>
              <w:rPr>
                <w:rFonts w:cs="Times New Roman"/>
                <w:sz w:val="24"/>
              </w:rPr>
              <w:t>供应</w:t>
            </w:r>
            <w:proofErr w:type="gramStart"/>
            <w:r>
              <w:rPr>
                <w:rFonts w:cs="Times New Roman"/>
                <w:sz w:val="24"/>
              </w:rPr>
              <w:t>链</w:t>
            </w:r>
            <w:r w:rsidRPr="00D72915">
              <w:rPr>
                <w:rFonts w:cs="Times New Roman"/>
                <w:sz w:val="24"/>
              </w:rPr>
              <w:t>信息</w:t>
            </w:r>
            <w:proofErr w:type="gramEnd"/>
            <w:r w:rsidRPr="00D72915">
              <w:rPr>
                <w:rFonts w:cs="Times New Roman"/>
                <w:sz w:val="24"/>
              </w:rPr>
              <w:t>透明化应用框架</w:t>
            </w:r>
            <w:r>
              <w:rPr>
                <w:rFonts w:cs="Times New Roman"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及</w:t>
            </w:r>
            <w:r w:rsidRPr="00394C08">
              <w:rPr>
                <w:sz w:val="24"/>
              </w:rPr>
              <w:t>基于</w:t>
            </w:r>
            <w:r w:rsidRPr="00394C08">
              <w:rPr>
                <w:sz w:val="24"/>
              </w:rPr>
              <w:t>Petri</w:t>
            </w:r>
            <w:r w:rsidRPr="00394C08">
              <w:rPr>
                <w:sz w:val="24"/>
              </w:rPr>
              <w:t>网</w:t>
            </w:r>
            <w:r>
              <w:rPr>
                <w:rFonts w:hint="eastAsia"/>
                <w:sz w:val="24"/>
              </w:rPr>
              <w:t>的</w:t>
            </w:r>
            <w:r w:rsidRPr="00394C08">
              <w:rPr>
                <w:rFonts w:hint="eastAsia"/>
                <w:sz w:val="24"/>
              </w:rPr>
              <w:t>溯源</w:t>
            </w:r>
            <w:r w:rsidRPr="00394C08">
              <w:rPr>
                <w:sz w:val="24"/>
              </w:rPr>
              <w:t>工作流建模方法</w:t>
            </w:r>
            <w:r w:rsidRPr="00394C08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研究了农产品安全溯源信息智能化分析预警技术，创新了基于</w:t>
            </w:r>
            <w:proofErr w:type="gramStart"/>
            <w:r>
              <w:rPr>
                <w:rFonts w:hint="eastAsia"/>
                <w:sz w:val="24"/>
              </w:rPr>
              <w:t>云计算</w:t>
            </w:r>
            <w:proofErr w:type="gramEnd"/>
            <w:r>
              <w:rPr>
                <w:rFonts w:hint="eastAsia"/>
                <w:sz w:val="24"/>
              </w:rPr>
              <w:t>的溯源</w:t>
            </w:r>
            <w:r w:rsidRPr="00394C08">
              <w:rPr>
                <w:sz w:val="24"/>
              </w:rPr>
              <w:t>系统性能提升</w:t>
            </w:r>
            <w:r>
              <w:rPr>
                <w:rFonts w:hint="eastAsia"/>
                <w:sz w:val="24"/>
              </w:rPr>
              <w:t>方法</w:t>
            </w:r>
            <w:r w:rsidRPr="00394C08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降低了系统成本。</w:t>
            </w:r>
          </w:p>
          <w:p w:rsidR="00D53CAE" w:rsidRDefault="00D53CAE" w:rsidP="00D53CAE">
            <w:pPr>
              <w:snapToGrid w:val="0"/>
              <w:spacing w:line="300" w:lineRule="auto"/>
              <w:rPr>
                <w:rStyle w:val="a6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</w:pPr>
            <w:r w:rsidRPr="00782B6F">
              <w:rPr>
                <w:rStyle w:val="a6"/>
                <w:rFonts w:hint="eastAsia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同行引用情况</w:t>
            </w:r>
          </w:p>
          <w:p w:rsidR="00D53CAE" w:rsidRPr="00D53CAE" w:rsidRDefault="00D53CAE" w:rsidP="00D53CAE">
            <w:pPr>
              <w:snapToGrid w:val="0"/>
              <w:spacing w:line="300" w:lineRule="auto"/>
              <w:ind w:firstLineChars="200" w:firstLine="480"/>
              <w:rPr>
                <w:rFonts w:cs="Times New Roman"/>
                <w:sz w:val="24"/>
              </w:rPr>
            </w:pPr>
            <w:r w:rsidRPr="00D53CAE">
              <w:rPr>
                <w:rFonts w:cs="Times New Roman" w:hint="eastAsia"/>
                <w:sz w:val="24"/>
              </w:rPr>
              <w:t>2014</w:t>
            </w:r>
            <w:r w:rsidR="008F1583">
              <w:rPr>
                <w:rFonts w:cs="Times New Roman" w:hint="eastAsia"/>
                <w:sz w:val="24"/>
              </w:rPr>
              <w:t>年</w:t>
            </w:r>
            <w:r w:rsidRPr="00D53CAE">
              <w:rPr>
                <w:rFonts w:cs="Times New Roman" w:hint="eastAsia"/>
                <w:sz w:val="24"/>
              </w:rPr>
              <w:t>3</w:t>
            </w:r>
            <w:r w:rsidR="008F1583">
              <w:rPr>
                <w:rFonts w:cs="Times New Roman" w:hint="eastAsia"/>
                <w:sz w:val="24"/>
              </w:rPr>
              <w:t>月</w:t>
            </w:r>
            <w:r w:rsidRPr="00D53CAE">
              <w:rPr>
                <w:rFonts w:cs="Times New Roman" w:hint="eastAsia"/>
                <w:sz w:val="24"/>
              </w:rPr>
              <w:t>25</w:t>
            </w:r>
            <w:r w:rsidR="008F1583">
              <w:rPr>
                <w:rFonts w:cs="Times New Roman" w:hint="eastAsia"/>
                <w:sz w:val="24"/>
              </w:rPr>
              <w:t>日</w:t>
            </w:r>
            <w:r w:rsidRPr="00D53CAE">
              <w:rPr>
                <w:rFonts w:cs="Times New Roman" w:hint="eastAsia"/>
                <w:sz w:val="24"/>
              </w:rPr>
              <w:t>经省科技厅组织验收鉴定，成果鉴定为国内领先。</w:t>
            </w:r>
            <w:proofErr w:type="gramStart"/>
            <w:r w:rsidRPr="00D53CAE">
              <w:rPr>
                <w:rFonts w:cs="Times New Roman" w:hint="eastAsia"/>
                <w:sz w:val="24"/>
              </w:rPr>
              <w:t>谷歌</w:t>
            </w:r>
            <w:proofErr w:type="gramEnd"/>
            <w:r w:rsidRPr="00D53CAE">
              <w:rPr>
                <w:rFonts w:cs="Times New Roman" w:hint="eastAsia"/>
                <w:sz w:val="24"/>
              </w:rPr>
              <w:t>/</w:t>
            </w:r>
            <w:r w:rsidRPr="00D53CAE">
              <w:rPr>
                <w:rFonts w:cs="Times New Roman" w:hint="eastAsia"/>
                <w:sz w:val="24"/>
              </w:rPr>
              <w:t>百度学术他引次数达</w:t>
            </w:r>
            <w:r w:rsidRPr="00D53CAE">
              <w:rPr>
                <w:rFonts w:cs="Times New Roman" w:hint="eastAsia"/>
                <w:sz w:val="24"/>
              </w:rPr>
              <w:t>274</w:t>
            </w:r>
            <w:r w:rsidRPr="00D53CAE">
              <w:rPr>
                <w:rFonts w:cs="Times New Roman" w:hint="eastAsia"/>
                <w:sz w:val="24"/>
              </w:rPr>
              <w:t>次。</w:t>
            </w:r>
          </w:p>
          <w:p w:rsidR="00D53CAE" w:rsidRPr="009C66EB" w:rsidRDefault="00D53CAE" w:rsidP="00D53CAE">
            <w:pPr>
              <w:spacing w:line="360" w:lineRule="auto"/>
              <w:ind w:firstLineChars="200" w:firstLine="422"/>
              <w:rPr>
                <w:b/>
                <w:bCs/>
              </w:rPr>
            </w:pPr>
          </w:p>
          <w:p w:rsidR="00964C34" w:rsidRPr="00D53CAE" w:rsidRDefault="00964C34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</w:p>
        </w:tc>
      </w:tr>
      <w:tr w:rsidR="00964C34">
        <w:tc>
          <w:tcPr>
            <w:tcW w:w="1488" w:type="dxa"/>
            <w:shd w:val="clear" w:color="auto" w:fill="auto"/>
            <w:vAlign w:val="center"/>
          </w:tcPr>
          <w:p w:rsidR="00964C34" w:rsidRDefault="00C2103F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lastRenderedPageBreak/>
              <w:t>主要完成人姓  名</w:t>
            </w:r>
          </w:p>
        </w:tc>
        <w:tc>
          <w:tcPr>
            <w:tcW w:w="2685" w:type="dxa"/>
            <w:gridSpan w:val="3"/>
            <w:shd w:val="clear" w:color="auto" w:fill="auto"/>
            <w:vAlign w:val="center"/>
          </w:tcPr>
          <w:p w:rsidR="00964C34" w:rsidRDefault="00C2103F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完成单位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964C34" w:rsidRDefault="00C2103F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工作单位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964C34" w:rsidRDefault="00C2103F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对本项目的主要贡献</w:t>
            </w:r>
          </w:p>
        </w:tc>
      </w:tr>
      <w:tr w:rsidR="00964C34">
        <w:tc>
          <w:tcPr>
            <w:tcW w:w="1488" w:type="dxa"/>
            <w:shd w:val="clear" w:color="auto" w:fill="auto"/>
          </w:tcPr>
          <w:p w:rsidR="00964C34" w:rsidRDefault="00C2103F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1.</w:t>
            </w:r>
            <w:r w:rsidR="00D53CAE">
              <w:rPr>
                <w:rFonts w:ascii="仿宋" w:eastAsia="仿宋" w:hAnsi="仿宋" w:cs="Arial" w:hint="eastAsia"/>
              </w:rPr>
              <w:t>薛月菊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964C34" w:rsidRDefault="00D53CA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964C34" w:rsidRDefault="00D53CA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964C34" w:rsidRDefault="00D53CA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组织申报、实施、验收，关键技术攻关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 w:rsidP="009374F5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2.</w:t>
            </w:r>
            <w:r w:rsidRPr="007B5F19">
              <w:rPr>
                <w:rFonts w:ascii="仿宋" w:eastAsia="仿宋" w:hAnsi="仿宋" w:cs="Arial" w:hint="eastAsia"/>
              </w:rPr>
              <w:t>张南峰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广州出入境检验检疫局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广州出入境检验检疫局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应用推广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3.胡月明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技术路线制定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4.</w:t>
            </w:r>
            <w:proofErr w:type="gramStart"/>
            <w:r>
              <w:rPr>
                <w:rFonts w:ascii="仿宋" w:eastAsia="仿宋" w:hAnsi="仿宋" w:cs="Arial" w:hint="eastAsia"/>
              </w:rPr>
              <w:t>涂淑琴</w:t>
            </w:r>
            <w:proofErr w:type="gramEnd"/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农产品身份标识技术研究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5.毛亮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 w:rsidP="009374F5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农产品身份标识技术研究</w:t>
            </w:r>
            <w:r w:rsidR="009374F5">
              <w:rPr>
                <w:rFonts w:ascii="仿宋" w:eastAsia="仿宋" w:hAnsi="仿宋" w:cs="Arial" w:hint="eastAsia"/>
              </w:rPr>
              <w:t>与</w:t>
            </w:r>
            <w:r w:rsidRPr="007B5F19">
              <w:rPr>
                <w:rFonts w:ascii="仿宋" w:eastAsia="仿宋" w:hAnsi="仿宋" w:cs="Arial" w:hint="eastAsia"/>
              </w:rPr>
              <w:t>系统设计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6.刘洪山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 w:rsidP="00A25911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农产品安全信息检测技术与设备研制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7.郑婵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农产品生产环境信息采集研究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8.陈志民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DE58C4" w:rsidP="007B5F19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系统设计与开发</w:t>
            </w:r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9.陈联诚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7B5F19" w:rsidP="007B5F19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溯源</w:t>
            </w:r>
            <w:r w:rsidRPr="007B5F19">
              <w:rPr>
                <w:rFonts w:ascii="仿宋" w:eastAsia="仿宋" w:hAnsi="仿宋" w:cs="Arial"/>
              </w:rPr>
              <w:t>系统性能提升</w:t>
            </w:r>
            <w:r w:rsidRPr="007B5F19">
              <w:rPr>
                <w:rFonts w:ascii="仿宋" w:eastAsia="仿宋" w:hAnsi="仿宋" w:cs="Arial" w:hint="eastAsia"/>
              </w:rPr>
              <w:t>技术研究</w:t>
            </w:r>
            <w:bookmarkStart w:id="0" w:name="_GoBack"/>
            <w:bookmarkEnd w:id="0"/>
          </w:p>
        </w:tc>
      </w:tr>
      <w:tr w:rsidR="00DE58C4">
        <w:tc>
          <w:tcPr>
            <w:tcW w:w="1488" w:type="dxa"/>
            <w:shd w:val="clear" w:color="auto" w:fill="auto"/>
          </w:tcPr>
          <w:p w:rsidR="00DE58C4" w:rsidRDefault="00DE58C4" w:rsidP="009374F5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10.</w:t>
            </w:r>
            <w:proofErr w:type="gramStart"/>
            <w:r w:rsidR="00A25911">
              <w:rPr>
                <w:rFonts w:ascii="仿宋" w:eastAsia="仿宋" w:hAnsi="仿宋" w:cs="Arial" w:hint="eastAsia"/>
              </w:rPr>
              <w:t>叶云</w:t>
            </w:r>
            <w:proofErr w:type="gramEnd"/>
          </w:p>
        </w:tc>
        <w:tc>
          <w:tcPr>
            <w:tcW w:w="2685" w:type="dxa"/>
            <w:gridSpan w:val="3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DE58C4" w:rsidRDefault="00DE58C4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DE58C4" w:rsidRDefault="007B5F19" w:rsidP="007B5F19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系统开发与示范</w:t>
            </w:r>
          </w:p>
        </w:tc>
      </w:tr>
      <w:tr w:rsidR="007B5F19">
        <w:tc>
          <w:tcPr>
            <w:tcW w:w="1488" w:type="dxa"/>
            <w:shd w:val="clear" w:color="auto" w:fill="auto"/>
          </w:tcPr>
          <w:p w:rsidR="007B5F19" w:rsidRDefault="007B5F19" w:rsidP="007F01A1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11.</w:t>
            </w:r>
            <w:r w:rsidR="007F01A1">
              <w:rPr>
                <w:rFonts w:ascii="仿宋" w:eastAsia="仿宋" w:hAnsi="仿宋" w:cs="Arial" w:hint="eastAsia"/>
              </w:rPr>
              <w:t>武海军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7B5F19" w:rsidRDefault="007B5F19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7B5F19" w:rsidRDefault="007B5F19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7B5F19" w:rsidRDefault="00A25911" w:rsidP="007F01A1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农产品生产环境信息采集</w:t>
            </w:r>
            <w:r w:rsidR="007F01A1">
              <w:rPr>
                <w:rFonts w:ascii="仿宋" w:eastAsia="仿宋" w:hAnsi="仿宋" w:cs="Arial" w:hint="eastAsia"/>
              </w:rPr>
              <w:t>设备研制</w:t>
            </w:r>
          </w:p>
        </w:tc>
      </w:tr>
      <w:tr w:rsidR="00A25911">
        <w:tc>
          <w:tcPr>
            <w:tcW w:w="1488" w:type="dxa"/>
            <w:shd w:val="clear" w:color="auto" w:fill="auto"/>
          </w:tcPr>
          <w:p w:rsidR="00A25911" w:rsidRDefault="00A25911" w:rsidP="009374F5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  <w:r>
              <w:rPr>
                <w:rFonts w:ascii="仿宋" w:eastAsia="仿宋" w:hAnsi="仿宋" w:cs="Arial" w:hint="eastAsia"/>
              </w:rPr>
              <w:t>12.</w:t>
            </w:r>
            <w:r>
              <w:rPr>
                <w:rFonts w:ascii="仿宋" w:eastAsia="仿宋" w:hAnsi="仿宋" w:cs="Arial" w:hint="eastAsia"/>
              </w:rPr>
              <w:t>吕石磊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A25911" w:rsidRPr="007B5F19" w:rsidRDefault="00A25911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  <w:r>
              <w:rPr>
                <w:rFonts w:ascii="仿宋" w:eastAsia="仿宋" w:hAnsi="仿宋" w:cs="Arial" w:hint="eastAsia"/>
              </w:rPr>
              <w:t>农产品安全信息智能化分析与预警</w:t>
            </w:r>
          </w:p>
        </w:tc>
      </w:tr>
      <w:tr w:rsidR="00A25911">
        <w:tc>
          <w:tcPr>
            <w:tcW w:w="1488" w:type="dxa"/>
            <w:shd w:val="clear" w:color="auto" w:fill="auto"/>
          </w:tcPr>
          <w:p w:rsidR="00A25911" w:rsidRDefault="00A25911" w:rsidP="009374F5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  <w:r>
              <w:rPr>
                <w:rFonts w:ascii="仿宋" w:eastAsia="仿宋" w:hAnsi="仿宋" w:cs="Arial" w:hint="eastAsia"/>
              </w:rPr>
              <w:t>13</w:t>
            </w:r>
            <w:r>
              <w:rPr>
                <w:rFonts w:ascii="仿宋" w:eastAsia="仿宋" w:hAnsi="仿宋" w:cs="Arial" w:hint="eastAsia"/>
              </w:rPr>
              <w:t>.张宇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A25911" w:rsidRPr="007B5F19" w:rsidRDefault="00A25911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  <w:r w:rsidRPr="007B5F19">
              <w:rPr>
                <w:rFonts w:ascii="仿宋" w:eastAsia="仿宋" w:hAnsi="仿宋" w:cs="Arial" w:hint="eastAsia"/>
              </w:rPr>
              <w:t>农产品安全信息检测技术</w:t>
            </w:r>
          </w:p>
        </w:tc>
      </w:tr>
      <w:tr w:rsidR="00A25911">
        <w:tc>
          <w:tcPr>
            <w:tcW w:w="1488" w:type="dxa"/>
            <w:shd w:val="clear" w:color="auto" w:fill="auto"/>
          </w:tcPr>
          <w:p w:rsidR="00A25911" w:rsidRDefault="00A25911" w:rsidP="009374F5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  <w:r>
              <w:rPr>
                <w:rFonts w:ascii="仿宋" w:eastAsia="仿宋" w:hAnsi="仿宋" w:cs="Arial" w:hint="eastAsia"/>
              </w:rPr>
              <w:t>14.</w:t>
            </w:r>
            <w:r>
              <w:rPr>
                <w:rFonts w:ascii="仿宋" w:eastAsia="仿宋" w:hAnsi="仿宋" w:cs="Arial" w:hint="eastAsia"/>
              </w:rPr>
              <w:t>林焕凯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A25911" w:rsidRPr="007B5F19" w:rsidRDefault="00A25911">
            <w:pPr>
              <w:pStyle w:val="a4"/>
              <w:spacing w:line="330" w:lineRule="atLeast"/>
              <w:rPr>
                <w:rFonts w:ascii="仿宋" w:eastAsia="仿宋" w:hAnsi="仿宋" w:cs="Arial" w:hint="eastAsia"/>
              </w:rPr>
            </w:pPr>
            <w:r w:rsidRPr="007B5F19">
              <w:rPr>
                <w:rFonts w:ascii="仿宋" w:eastAsia="仿宋" w:hAnsi="仿宋" w:cs="Arial" w:hint="eastAsia"/>
              </w:rPr>
              <w:t>系统开发与示范</w:t>
            </w:r>
          </w:p>
        </w:tc>
      </w:tr>
      <w:tr w:rsidR="00A25911">
        <w:tc>
          <w:tcPr>
            <w:tcW w:w="1488" w:type="dxa"/>
            <w:shd w:val="clear" w:color="auto" w:fill="auto"/>
          </w:tcPr>
          <w:p w:rsidR="00A25911" w:rsidRDefault="00A25911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15.余平祥</w:t>
            </w:r>
          </w:p>
        </w:tc>
        <w:tc>
          <w:tcPr>
            <w:tcW w:w="2685" w:type="dxa"/>
            <w:gridSpan w:val="3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623" w:type="dxa"/>
            <w:shd w:val="clear" w:color="auto" w:fill="auto"/>
          </w:tcPr>
          <w:p w:rsidR="00A25911" w:rsidRDefault="00A25911" w:rsidP="007A285E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华南农业大学</w:t>
            </w:r>
          </w:p>
        </w:tc>
        <w:tc>
          <w:tcPr>
            <w:tcW w:w="2491" w:type="dxa"/>
            <w:shd w:val="clear" w:color="auto" w:fill="auto"/>
          </w:tcPr>
          <w:p w:rsidR="00A25911" w:rsidRDefault="00A25911">
            <w:pPr>
              <w:pStyle w:val="a4"/>
              <w:spacing w:line="330" w:lineRule="atLeast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系统开发与示范</w:t>
            </w:r>
          </w:p>
        </w:tc>
      </w:tr>
      <w:tr w:rsidR="00A25911" w:rsidTr="007B5F19">
        <w:tc>
          <w:tcPr>
            <w:tcW w:w="2943" w:type="dxa"/>
            <w:gridSpan w:val="3"/>
            <w:shd w:val="clear" w:color="auto" w:fill="auto"/>
          </w:tcPr>
          <w:p w:rsidR="00A25911" w:rsidRDefault="00A25911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主要完成单位</w:t>
            </w:r>
          </w:p>
        </w:tc>
        <w:tc>
          <w:tcPr>
            <w:tcW w:w="6344" w:type="dxa"/>
            <w:gridSpan w:val="3"/>
            <w:shd w:val="clear" w:color="auto" w:fill="auto"/>
          </w:tcPr>
          <w:p w:rsidR="00A25911" w:rsidRDefault="00A25911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对本项目的主要贡献</w:t>
            </w:r>
          </w:p>
        </w:tc>
      </w:tr>
      <w:tr w:rsidR="00A25911" w:rsidTr="007B5F19">
        <w:tc>
          <w:tcPr>
            <w:tcW w:w="2943" w:type="dxa"/>
            <w:gridSpan w:val="3"/>
            <w:shd w:val="clear" w:color="auto" w:fill="auto"/>
            <w:vAlign w:val="center"/>
          </w:tcPr>
          <w:p w:rsidR="00A25911" w:rsidRDefault="00A25911" w:rsidP="009374F5">
            <w:pPr>
              <w:pStyle w:val="a4"/>
              <w:spacing w:line="330" w:lineRule="atLeast"/>
              <w:jc w:val="both"/>
              <w:rPr>
                <w:rFonts w:ascii="仿宋" w:eastAsia="仿宋" w:hAnsi="仿宋" w:cs="Arial"/>
              </w:rPr>
            </w:pPr>
            <w:r>
              <w:rPr>
                <w:rFonts w:ascii="仿宋" w:eastAsia="仿宋" w:hAnsi="仿宋" w:cs="Arial" w:hint="eastAsia"/>
              </w:rPr>
              <w:t>1.华南农业大学</w:t>
            </w:r>
          </w:p>
        </w:tc>
        <w:tc>
          <w:tcPr>
            <w:tcW w:w="6344" w:type="dxa"/>
            <w:gridSpan w:val="3"/>
            <w:shd w:val="clear" w:color="auto" w:fill="auto"/>
          </w:tcPr>
          <w:p w:rsidR="00A25911" w:rsidRPr="007B5F19" w:rsidRDefault="00A25911" w:rsidP="00DE58C4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Arial"/>
                <w:kern w:val="0"/>
                <w:sz w:val="24"/>
              </w:rPr>
            </w:pPr>
            <w:r w:rsidRPr="007B5F19">
              <w:rPr>
                <w:rFonts w:ascii="仿宋" w:eastAsia="仿宋" w:hAnsi="仿宋" w:cs="Arial" w:hint="eastAsia"/>
                <w:kern w:val="0"/>
                <w:sz w:val="24"/>
              </w:rPr>
              <w:t>项目的组织</w:t>
            </w:r>
            <w:r>
              <w:rPr>
                <w:rFonts w:ascii="仿宋" w:eastAsia="仿宋" w:hAnsi="仿宋" w:cs="Arial" w:hint="eastAsia"/>
                <w:kern w:val="0"/>
                <w:sz w:val="24"/>
              </w:rPr>
              <w:t>申报、</w:t>
            </w:r>
            <w:r w:rsidRPr="007B5F19">
              <w:rPr>
                <w:rFonts w:ascii="仿宋" w:eastAsia="仿宋" w:hAnsi="仿宋" w:cs="Arial" w:hint="eastAsia"/>
                <w:kern w:val="0"/>
                <w:sz w:val="24"/>
              </w:rPr>
              <w:t>实施和验收，知识产权成果的获得</w:t>
            </w:r>
          </w:p>
        </w:tc>
      </w:tr>
      <w:tr w:rsidR="00A25911" w:rsidTr="007B5F19">
        <w:tc>
          <w:tcPr>
            <w:tcW w:w="2943" w:type="dxa"/>
            <w:gridSpan w:val="3"/>
            <w:shd w:val="clear" w:color="auto" w:fill="auto"/>
            <w:vAlign w:val="center"/>
          </w:tcPr>
          <w:p w:rsidR="00A25911" w:rsidRPr="007B5F19" w:rsidRDefault="00A25911" w:rsidP="007B5F19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Arial"/>
                <w:kern w:val="0"/>
                <w:sz w:val="24"/>
              </w:rPr>
            </w:pPr>
            <w:r w:rsidRPr="007B5F19">
              <w:rPr>
                <w:rFonts w:ascii="仿宋" w:eastAsia="仿宋" w:hAnsi="仿宋" w:cs="Arial" w:hint="eastAsia"/>
                <w:kern w:val="0"/>
                <w:sz w:val="24"/>
              </w:rPr>
              <w:t>2.广州出入境检验检疫局</w:t>
            </w:r>
          </w:p>
        </w:tc>
        <w:tc>
          <w:tcPr>
            <w:tcW w:w="6344" w:type="dxa"/>
            <w:gridSpan w:val="3"/>
            <w:shd w:val="clear" w:color="auto" w:fill="auto"/>
          </w:tcPr>
          <w:p w:rsidR="00A25911" w:rsidRDefault="00A25911">
            <w:pPr>
              <w:pStyle w:val="a4"/>
              <w:spacing w:line="330" w:lineRule="atLeast"/>
              <w:jc w:val="center"/>
              <w:rPr>
                <w:rFonts w:ascii="仿宋" w:eastAsia="仿宋" w:hAnsi="仿宋" w:cs="Arial"/>
              </w:rPr>
            </w:pPr>
            <w:r w:rsidRPr="007B5F19">
              <w:rPr>
                <w:rFonts w:ascii="仿宋" w:eastAsia="仿宋" w:hAnsi="仿宋" w:cs="Arial" w:hint="eastAsia"/>
              </w:rPr>
              <w:t>技术应用，示范推广</w:t>
            </w:r>
          </w:p>
        </w:tc>
      </w:tr>
    </w:tbl>
    <w:p w:rsidR="00964C34" w:rsidRDefault="00964C34"/>
    <w:p w:rsidR="00964C34" w:rsidRDefault="00964C34"/>
    <w:sectPr w:rsidR="00964C34">
      <w:footerReference w:type="even" r:id="rId8"/>
      <w:footerReference w:type="default" r:id="rId9"/>
      <w:pgSz w:w="11906" w:h="16838"/>
      <w:pgMar w:top="1814" w:right="1134" w:bottom="1440" w:left="1701" w:header="851" w:footer="992" w:gutter="0"/>
      <w:pgNumType w:fmt="numberInDash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B6B" w:rsidRDefault="00896B6B">
      <w:r>
        <w:separator/>
      </w:r>
    </w:p>
  </w:endnote>
  <w:endnote w:type="continuationSeparator" w:id="0">
    <w:p w:rsidR="00896B6B" w:rsidRDefault="0089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34" w:rsidRDefault="00C2103F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964C34" w:rsidRDefault="00964C3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C34" w:rsidRDefault="00C2103F">
    <w:pPr>
      <w:pStyle w:val="a3"/>
      <w:framePr w:wrap="around" w:vAnchor="text" w:hAnchor="margin" w:xAlign="outside" w:y="1"/>
      <w:rPr>
        <w:rStyle w:val="a5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7F01A1">
      <w:rPr>
        <w:rStyle w:val="a5"/>
        <w:noProof/>
        <w:sz w:val="24"/>
        <w:szCs w:val="24"/>
      </w:rPr>
      <w:t>- 2 -</w:t>
    </w:r>
    <w:r>
      <w:rPr>
        <w:sz w:val="24"/>
        <w:szCs w:val="24"/>
      </w:rPr>
      <w:fldChar w:fldCharType="end"/>
    </w:r>
  </w:p>
  <w:p w:rsidR="00964C34" w:rsidRDefault="00964C3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B6B" w:rsidRDefault="00896B6B">
      <w:r>
        <w:separator/>
      </w:r>
    </w:p>
  </w:footnote>
  <w:footnote w:type="continuationSeparator" w:id="0">
    <w:p w:rsidR="00896B6B" w:rsidRDefault="00896B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63FA3"/>
    <w:rsid w:val="006A1509"/>
    <w:rsid w:val="007B5F19"/>
    <w:rsid w:val="007F01A1"/>
    <w:rsid w:val="00896B6B"/>
    <w:rsid w:val="008F1583"/>
    <w:rsid w:val="009374F5"/>
    <w:rsid w:val="00964C34"/>
    <w:rsid w:val="00A25911"/>
    <w:rsid w:val="00C2103F"/>
    <w:rsid w:val="00D53CAE"/>
    <w:rsid w:val="00DE58C4"/>
    <w:rsid w:val="6B363FA3"/>
    <w:rsid w:val="771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53CAE"/>
    <w:pPr>
      <w:keepNext/>
      <w:keepLines/>
      <w:spacing w:before="340" w:after="330" w:line="578" w:lineRule="auto"/>
      <w:outlineLvl w:val="0"/>
    </w:pPr>
    <w:rPr>
      <w:rFonts w:asciiTheme="minorHAnsi" w:hAnsiTheme="minorHAns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page number"/>
  </w:style>
  <w:style w:type="character" w:customStyle="1" w:styleId="1Char">
    <w:name w:val="标题 1 Char"/>
    <w:basedOn w:val="a0"/>
    <w:link w:val="1"/>
    <w:uiPriority w:val="9"/>
    <w:rsid w:val="00D53CAE"/>
    <w:rPr>
      <w:b/>
      <w:bCs/>
      <w:kern w:val="44"/>
      <w:sz w:val="44"/>
      <w:szCs w:val="44"/>
    </w:rPr>
  </w:style>
  <w:style w:type="character" w:styleId="a6">
    <w:name w:val="Strong"/>
    <w:basedOn w:val="a0"/>
    <w:uiPriority w:val="22"/>
    <w:qFormat/>
    <w:rsid w:val="00D53CAE"/>
    <w:rPr>
      <w:b/>
      <w:bCs/>
    </w:rPr>
  </w:style>
  <w:style w:type="paragraph" w:styleId="a7">
    <w:name w:val="header"/>
    <w:basedOn w:val="a"/>
    <w:link w:val="Char"/>
    <w:rsid w:val="00A2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25911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53CAE"/>
    <w:pPr>
      <w:keepNext/>
      <w:keepLines/>
      <w:spacing w:before="340" w:after="330" w:line="578" w:lineRule="auto"/>
      <w:outlineLvl w:val="0"/>
    </w:pPr>
    <w:rPr>
      <w:rFonts w:asciiTheme="minorHAnsi" w:hAnsiTheme="minorHAns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page number"/>
  </w:style>
  <w:style w:type="character" w:customStyle="1" w:styleId="1Char">
    <w:name w:val="标题 1 Char"/>
    <w:basedOn w:val="a0"/>
    <w:link w:val="1"/>
    <w:uiPriority w:val="9"/>
    <w:rsid w:val="00D53CAE"/>
    <w:rPr>
      <w:b/>
      <w:bCs/>
      <w:kern w:val="44"/>
      <w:sz w:val="44"/>
      <w:szCs w:val="44"/>
    </w:rPr>
  </w:style>
  <w:style w:type="character" w:styleId="a6">
    <w:name w:val="Strong"/>
    <w:basedOn w:val="a0"/>
    <w:uiPriority w:val="22"/>
    <w:qFormat/>
    <w:rsid w:val="00D53CAE"/>
    <w:rPr>
      <w:b/>
      <w:bCs/>
    </w:rPr>
  </w:style>
  <w:style w:type="paragraph" w:styleId="a7">
    <w:name w:val="header"/>
    <w:basedOn w:val="a"/>
    <w:link w:val="Char"/>
    <w:rsid w:val="00A2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2591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221</Words>
  <Characters>1263</Characters>
  <Application>Microsoft Office Word</Application>
  <DocSecurity>0</DocSecurity>
  <Lines>10</Lines>
  <Paragraphs>2</Paragraphs>
  <ScaleCrop>false</ScaleCrop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陈志鸿</dc:creator>
  <cp:lastModifiedBy>xue</cp:lastModifiedBy>
  <cp:revision>6</cp:revision>
  <dcterms:created xsi:type="dcterms:W3CDTF">2016-05-03T03:52:00Z</dcterms:created>
  <dcterms:modified xsi:type="dcterms:W3CDTF">2016-05-03T07:03:00Z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