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E33" w:rsidRDefault="00C169D4">
      <w:pPr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广州市科学技术奖</w:t>
      </w:r>
      <w:r>
        <w:rPr>
          <w:rFonts w:ascii="宋体" w:hAnsi="宋体" w:cs="宋体" w:hint="eastAsia"/>
          <w:sz w:val="32"/>
          <w:szCs w:val="32"/>
        </w:rPr>
        <w:t>进步奖公示表</w:t>
      </w:r>
    </w:p>
    <w:p w:rsidR="00507E33" w:rsidRDefault="00507E33">
      <w:pPr>
        <w:jc w:val="center"/>
        <w:rPr>
          <w:rFonts w:ascii="宋体" w:hAnsi="宋体" w:cs="宋体"/>
          <w:sz w:val="32"/>
          <w:szCs w:val="32"/>
        </w:rPr>
      </w:pP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8"/>
        <w:gridCol w:w="987"/>
        <w:gridCol w:w="752"/>
        <w:gridCol w:w="946"/>
        <w:gridCol w:w="2623"/>
        <w:gridCol w:w="2491"/>
      </w:tblGrid>
      <w:tr w:rsidR="00507E33">
        <w:tc>
          <w:tcPr>
            <w:tcW w:w="2475" w:type="dxa"/>
            <w:gridSpan w:val="2"/>
            <w:shd w:val="clear" w:color="auto" w:fill="auto"/>
          </w:tcPr>
          <w:p w:rsidR="00507E33" w:rsidRDefault="00C169D4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项目名称</w:t>
            </w:r>
          </w:p>
        </w:tc>
        <w:tc>
          <w:tcPr>
            <w:tcW w:w="6812" w:type="dxa"/>
            <w:gridSpan w:val="4"/>
            <w:shd w:val="clear" w:color="auto" w:fill="auto"/>
          </w:tcPr>
          <w:p w:rsidR="00507E33" w:rsidRDefault="00B30ED6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金鞭口蘑栽培及贮藏关键技术研究开发与推广示范</w:t>
            </w:r>
          </w:p>
        </w:tc>
      </w:tr>
      <w:tr w:rsidR="00507E33">
        <w:tc>
          <w:tcPr>
            <w:tcW w:w="9287" w:type="dxa"/>
            <w:gridSpan w:val="6"/>
            <w:shd w:val="clear" w:color="auto" w:fill="auto"/>
          </w:tcPr>
          <w:p w:rsidR="00507E33" w:rsidRDefault="00C169D4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项目简介（限</w:t>
            </w:r>
            <w:r>
              <w:rPr>
                <w:rFonts w:ascii="仿宋" w:eastAsia="仿宋" w:hAnsi="仿宋" w:cs="Arial" w:hint="eastAsia"/>
              </w:rPr>
              <w:t>8</w:t>
            </w:r>
            <w:r>
              <w:rPr>
                <w:rFonts w:ascii="仿宋" w:eastAsia="仿宋" w:hAnsi="仿宋" w:cs="Arial" w:hint="eastAsia"/>
              </w:rPr>
              <w:t>00</w:t>
            </w:r>
            <w:r>
              <w:rPr>
                <w:rFonts w:ascii="仿宋" w:eastAsia="仿宋" w:hAnsi="仿宋" w:cs="Arial" w:hint="eastAsia"/>
              </w:rPr>
              <w:t>字）</w:t>
            </w:r>
          </w:p>
        </w:tc>
      </w:tr>
      <w:tr w:rsidR="00507E33">
        <w:trPr>
          <w:trHeight w:val="3120"/>
        </w:trPr>
        <w:tc>
          <w:tcPr>
            <w:tcW w:w="9287" w:type="dxa"/>
            <w:gridSpan w:val="6"/>
            <w:shd w:val="clear" w:color="auto" w:fill="auto"/>
          </w:tcPr>
          <w:p w:rsidR="00507E33" w:rsidRDefault="00B30ED6" w:rsidP="00621FCC">
            <w:pPr>
              <w:pStyle w:val="a4"/>
              <w:spacing w:line="330" w:lineRule="atLeast"/>
              <w:ind w:firstLineChars="200" w:firstLine="480"/>
              <w:rPr>
                <w:rFonts w:ascii="仿宋" w:eastAsia="仿宋" w:hAnsi="仿宋" w:cs="Arial"/>
              </w:rPr>
            </w:pPr>
            <w:bookmarkStart w:id="0" w:name="_GoBack"/>
            <w:bookmarkEnd w:id="0"/>
            <w:r>
              <w:rPr>
                <w:rFonts w:hint="eastAsia"/>
              </w:rPr>
              <w:t>在广东省科技计划项目“金鞭口蘑产业化关键技术研究与开发”、“金鞭口蘑产业化关键技术推广示范”和广东省农业标准制定（修订）及标准化研究项目“无公害食品 巨大口蘑生产技术规程”和广州市应用基础研究项目“</w:t>
            </w:r>
            <w:r w:rsidRPr="00DE6C93">
              <w:rPr>
                <w:rFonts w:hint="eastAsia"/>
                <w:bCs/>
                <w:spacing w:val="-10"/>
              </w:rPr>
              <w:t>金鞭口蘑抗褐变分子机理研究</w:t>
            </w:r>
            <w:r>
              <w:rPr>
                <w:rFonts w:hint="eastAsia"/>
              </w:rPr>
              <w:t>”等项目的支持下，项目组将先后从野外分离的多个野生巨大口蘑菌株的生物学特性、栽培学特性、品质特性进行了研究，通过驯化和优化培养基配方、栽培管理技术等，获得了亩产3000～5000公斤，生物转化率达到80～150%，在8～12℃贮藏30天不变色、不变味的优良新品系——金鞭口蘑。发表相关论文8篇，会议论文8篇。申报相关专利8件，其中2件已获授权。</w:t>
            </w:r>
            <w:r w:rsidR="007B7159" w:rsidRPr="007B7159">
              <w:rPr>
                <w:rFonts w:hint="eastAsia"/>
              </w:rPr>
              <w:t>从</w:t>
            </w:r>
            <w:r w:rsidR="007B7159" w:rsidRPr="007B7159">
              <w:t>2010</w:t>
            </w:r>
            <w:r w:rsidR="007B7159" w:rsidRPr="007B7159">
              <w:rPr>
                <w:rFonts w:hint="eastAsia"/>
              </w:rPr>
              <w:t>年开始，先后与广州粤旺农业有限公司、广州华业食用菌有限公司、广州均益农业有限公司、广西兴安县铭辉食用菌有限公司、灵川县昌隆食用菌种植专业合作社、福建海峡蓝天生态庄园有限公司等建立了推广示范基地，累计推广总面积300余亩，带动农户</w:t>
            </w:r>
            <w:r w:rsidR="007B7159" w:rsidRPr="007B7159">
              <w:t xml:space="preserve"> 3</w:t>
            </w:r>
            <w:r w:rsidR="00621FCC">
              <w:rPr>
                <w:rFonts w:hint="eastAsia"/>
              </w:rPr>
              <w:t>5</w:t>
            </w:r>
            <w:r w:rsidR="007B7159" w:rsidRPr="007B7159">
              <w:rPr>
                <w:rFonts w:hint="eastAsia"/>
              </w:rPr>
              <w:t>0余户，同时，还通过菇渣有机肥种菜，获得了更大的经济效益。</w:t>
            </w:r>
            <w:r w:rsidR="00621FCC">
              <w:rPr>
                <w:rFonts w:hint="eastAsia"/>
                <w:szCs w:val="21"/>
              </w:rPr>
              <w:t>该成果代表学校参加了北京第十届国际农产品展销会、深圳第十五届高新技术成果展示与交流会、广西白色第六届东盟博览会、广东省第六届现代农业博览会和惠州第三届农博会，得到了包括农业部、广东省等各级领导、企业家和消费者们的极大关注和亲睐</w:t>
            </w:r>
            <w:r w:rsidR="00621FCC" w:rsidRPr="004D26A1">
              <w:rPr>
                <w:rFonts w:hint="eastAsia"/>
                <w:szCs w:val="21"/>
              </w:rPr>
              <w:t>。</w:t>
            </w:r>
            <w:r w:rsidR="00621FCC">
              <w:rPr>
                <w:rFonts w:hint="eastAsia"/>
                <w:szCs w:val="21"/>
              </w:rPr>
              <w:t>于2015年获得了广东省农业推广二等奖。</w:t>
            </w:r>
          </w:p>
        </w:tc>
      </w:tr>
      <w:tr w:rsidR="00507E33">
        <w:tc>
          <w:tcPr>
            <w:tcW w:w="1488" w:type="dxa"/>
            <w:shd w:val="clear" w:color="auto" w:fill="auto"/>
            <w:vAlign w:val="center"/>
          </w:tcPr>
          <w:p w:rsidR="00507E33" w:rsidRDefault="00C169D4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主要完成人姓</w:t>
            </w:r>
            <w:r>
              <w:rPr>
                <w:rFonts w:ascii="仿宋" w:eastAsia="仿宋" w:hAnsi="仿宋" w:cs="Arial" w:hint="eastAsia"/>
              </w:rPr>
              <w:t xml:space="preserve">  </w:t>
            </w:r>
            <w:r>
              <w:rPr>
                <w:rFonts w:ascii="仿宋" w:eastAsia="仿宋" w:hAnsi="仿宋" w:cs="Arial" w:hint="eastAsia"/>
              </w:rPr>
              <w:t>名</w:t>
            </w:r>
          </w:p>
        </w:tc>
        <w:tc>
          <w:tcPr>
            <w:tcW w:w="2685" w:type="dxa"/>
            <w:gridSpan w:val="3"/>
            <w:shd w:val="clear" w:color="auto" w:fill="auto"/>
            <w:vAlign w:val="center"/>
          </w:tcPr>
          <w:p w:rsidR="00507E33" w:rsidRDefault="00C169D4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完成单位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507E33" w:rsidRDefault="00C169D4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工作单位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07E33" w:rsidRDefault="00C169D4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对本项目的</w:t>
            </w:r>
            <w:r>
              <w:rPr>
                <w:rFonts w:ascii="仿宋" w:eastAsia="仿宋" w:hAnsi="仿宋" w:cs="Arial" w:hint="eastAsia"/>
              </w:rPr>
              <w:t>主要贡献</w:t>
            </w:r>
          </w:p>
        </w:tc>
      </w:tr>
      <w:tr w:rsidR="00621FCC">
        <w:tc>
          <w:tcPr>
            <w:tcW w:w="1488" w:type="dxa"/>
            <w:shd w:val="clear" w:color="auto" w:fill="auto"/>
          </w:tcPr>
          <w:p w:rsidR="00621FCC" w:rsidRDefault="00621FCC" w:rsidP="00AA451A">
            <w:pPr>
              <w:pStyle w:val="a4"/>
              <w:numPr>
                <w:ilvl w:val="0"/>
                <w:numId w:val="1"/>
              </w:numPr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莫美华</w:t>
            </w:r>
          </w:p>
        </w:tc>
        <w:tc>
          <w:tcPr>
            <w:tcW w:w="2685" w:type="dxa"/>
            <w:gridSpan w:val="3"/>
            <w:shd w:val="clear" w:color="auto" w:fill="auto"/>
          </w:tcPr>
          <w:p w:rsidR="00621FCC" w:rsidRDefault="00621FCC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623" w:type="dxa"/>
            <w:shd w:val="clear" w:color="auto" w:fill="auto"/>
          </w:tcPr>
          <w:p w:rsidR="00621FCC" w:rsidRDefault="00621FCC" w:rsidP="00FA162F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491" w:type="dxa"/>
            <w:shd w:val="clear" w:color="auto" w:fill="auto"/>
          </w:tcPr>
          <w:p w:rsidR="00621FCC" w:rsidRDefault="00621FCC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项目主持人，成果研发者</w:t>
            </w:r>
          </w:p>
        </w:tc>
      </w:tr>
      <w:tr w:rsidR="00621FCC">
        <w:tc>
          <w:tcPr>
            <w:tcW w:w="1488" w:type="dxa"/>
            <w:shd w:val="clear" w:color="auto" w:fill="auto"/>
          </w:tcPr>
          <w:p w:rsidR="00621FCC" w:rsidRDefault="00621FCC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2.</w:t>
            </w:r>
            <w:r w:rsidR="00AA451A">
              <w:rPr>
                <w:rFonts w:ascii="仿宋" w:eastAsia="仿宋" w:hAnsi="仿宋" w:cs="Arial" w:hint="eastAsia"/>
              </w:rPr>
              <w:t xml:space="preserve"> </w:t>
            </w:r>
            <w:r>
              <w:rPr>
                <w:rFonts w:ascii="仿宋" w:eastAsia="仿宋" w:hAnsi="仿宋" w:cs="Arial" w:hint="eastAsia"/>
              </w:rPr>
              <w:t>万俊华</w:t>
            </w:r>
          </w:p>
        </w:tc>
        <w:tc>
          <w:tcPr>
            <w:tcW w:w="2685" w:type="dxa"/>
            <w:gridSpan w:val="3"/>
            <w:shd w:val="clear" w:color="auto" w:fill="auto"/>
          </w:tcPr>
          <w:p w:rsidR="00621FCC" w:rsidRDefault="00621FCC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广州粤旺农业有限公司</w:t>
            </w:r>
          </w:p>
        </w:tc>
        <w:tc>
          <w:tcPr>
            <w:tcW w:w="2623" w:type="dxa"/>
            <w:shd w:val="clear" w:color="auto" w:fill="auto"/>
          </w:tcPr>
          <w:p w:rsidR="00621FCC" w:rsidRDefault="00621FCC" w:rsidP="00FA162F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广州粤旺农业有限公司</w:t>
            </w:r>
          </w:p>
        </w:tc>
        <w:tc>
          <w:tcPr>
            <w:tcW w:w="2491" w:type="dxa"/>
            <w:shd w:val="clear" w:color="auto" w:fill="auto"/>
          </w:tcPr>
          <w:p w:rsidR="00621FCC" w:rsidRDefault="00621FCC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推广示范，扶贫点建设</w:t>
            </w:r>
          </w:p>
        </w:tc>
      </w:tr>
      <w:tr w:rsidR="00507E33">
        <w:tc>
          <w:tcPr>
            <w:tcW w:w="1488" w:type="dxa"/>
            <w:shd w:val="clear" w:color="auto" w:fill="auto"/>
          </w:tcPr>
          <w:p w:rsidR="00507E33" w:rsidRDefault="00621FCC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3.</w:t>
            </w:r>
            <w:r w:rsidR="00AA451A">
              <w:rPr>
                <w:rFonts w:ascii="仿宋" w:eastAsia="仿宋" w:hAnsi="仿宋" w:cs="Arial" w:hint="eastAsia"/>
              </w:rPr>
              <w:t xml:space="preserve"> </w:t>
            </w:r>
            <w:r>
              <w:rPr>
                <w:rFonts w:ascii="仿宋" w:eastAsia="仿宋" w:hAnsi="仿宋" w:cs="Arial" w:hint="eastAsia"/>
              </w:rPr>
              <w:t>毕</w:t>
            </w:r>
            <w:r w:rsidR="00AA451A">
              <w:rPr>
                <w:rFonts w:ascii="仿宋" w:eastAsia="仿宋" w:hAnsi="仿宋" w:cs="Arial" w:hint="eastAsia"/>
              </w:rPr>
              <w:t>汝</w:t>
            </w:r>
            <w:r>
              <w:rPr>
                <w:rFonts w:ascii="仿宋" w:eastAsia="仿宋" w:hAnsi="仿宋" w:cs="Arial" w:hint="eastAsia"/>
              </w:rPr>
              <w:t>新</w:t>
            </w:r>
          </w:p>
        </w:tc>
        <w:tc>
          <w:tcPr>
            <w:tcW w:w="2685" w:type="dxa"/>
            <w:gridSpan w:val="3"/>
            <w:shd w:val="clear" w:color="auto" w:fill="auto"/>
          </w:tcPr>
          <w:p w:rsidR="00507E33" w:rsidRDefault="00AA451A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广州华业食用菌有限公司</w:t>
            </w:r>
          </w:p>
        </w:tc>
        <w:tc>
          <w:tcPr>
            <w:tcW w:w="2623" w:type="dxa"/>
            <w:shd w:val="clear" w:color="auto" w:fill="auto"/>
          </w:tcPr>
          <w:p w:rsidR="00507E33" w:rsidRDefault="00AA451A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广州华业食用菌有限公司</w:t>
            </w:r>
          </w:p>
        </w:tc>
        <w:tc>
          <w:tcPr>
            <w:tcW w:w="2491" w:type="dxa"/>
            <w:shd w:val="clear" w:color="auto" w:fill="auto"/>
          </w:tcPr>
          <w:p w:rsidR="00507E33" w:rsidRDefault="00AA451A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推广示范</w:t>
            </w:r>
          </w:p>
        </w:tc>
      </w:tr>
      <w:tr w:rsidR="00AA451A">
        <w:tc>
          <w:tcPr>
            <w:tcW w:w="1488" w:type="dxa"/>
            <w:shd w:val="clear" w:color="auto" w:fill="auto"/>
          </w:tcPr>
          <w:p w:rsidR="00AA451A" w:rsidRDefault="00AA451A">
            <w:pPr>
              <w:pStyle w:val="a4"/>
              <w:spacing w:line="330" w:lineRule="atLeast"/>
              <w:rPr>
                <w:rFonts w:ascii="仿宋" w:eastAsia="仿宋" w:hAnsi="仿宋" w:cs="Arial" w:hint="eastAsia"/>
              </w:rPr>
            </w:pPr>
          </w:p>
        </w:tc>
        <w:tc>
          <w:tcPr>
            <w:tcW w:w="2685" w:type="dxa"/>
            <w:gridSpan w:val="3"/>
            <w:shd w:val="clear" w:color="auto" w:fill="auto"/>
          </w:tcPr>
          <w:p w:rsidR="00AA451A" w:rsidRDefault="00AA451A">
            <w:pPr>
              <w:pStyle w:val="a4"/>
              <w:spacing w:line="330" w:lineRule="atLeast"/>
              <w:rPr>
                <w:rFonts w:ascii="仿宋" w:eastAsia="仿宋" w:hAnsi="仿宋" w:cs="Arial" w:hint="eastAsia"/>
              </w:rPr>
            </w:pPr>
          </w:p>
        </w:tc>
        <w:tc>
          <w:tcPr>
            <w:tcW w:w="2623" w:type="dxa"/>
            <w:shd w:val="clear" w:color="auto" w:fill="auto"/>
          </w:tcPr>
          <w:p w:rsidR="00AA451A" w:rsidRDefault="00AA451A">
            <w:pPr>
              <w:pStyle w:val="a4"/>
              <w:spacing w:line="330" w:lineRule="atLeast"/>
              <w:rPr>
                <w:rFonts w:ascii="仿宋" w:eastAsia="仿宋" w:hAnsi="仿宋" w:cs="Arial" w:hint="eastAsia"/>
              </w:rPr>
            </w:pPr>
          </w:p>
        </w:tc>
        <w:tc>
          <w:tcPr>
            <w:tcW w:w="2491" w:type="dxa"/>
            <w:shd w:val="clear" w:color="auto" w:fill="auto"/>
          </w:tcPr>
          <w:p w:rsidR="00AA451A" w:rsidRDefault="00AA451A">
            <w:pPr>
              <w:pStyle w:val="a4"/>
              <w:spacing w:line="330" w:lineRule="atLeast"/>
              <w:rPr>
                <w:rFonts w:ascii="仿宋" w:eastAsia="仿宋" w:hAnsi="仿宋" w:cs="Arial" w:hint="eastAsia"/>
              </w:rPr>
            </w:pPr>
          </w:p>
        </w:tc>
      </w:tr>
      <w:tr w:rsidR="00507E33" w:rsidTr="00AA451A">
        <w:tc>
          <w:tcPr>
            <w:tcW w:w="3227" w:type="dxa"/>
            <w:gridSpan w:val="3"/>
            <w:shd w:val="clear" w:color="auto" w:fill="auto"/>
          </w:tcPr>
          <w:p w:rsidR="00507E33" w:rsidRDefault="00C169D4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主要完成单位</w:t>
            </w:r>
          </w:p>
        </w:tc>
        <w:tc>
          <w:tcPr>
            <w:tcW w:w="6060" w:type="dxa"/>
            <w:gridSpan w:val="3"/>
            <w:shd w:val="clear" w:color="auto" w:fill="auto"/>
          </w:tcPr>
          <w:p w:rsidR="00507E33" w:rsidRDefault="00C169D4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对本项目的</w:t>
            </w:r>
            <w:r>
              <w:rPr>
                <w:rFonts w:ascii="仿宋" w:eastAsia="仿宋" w:hAnsi="仿宋" w:cs="Arial" w:hint="eastAsia"/>
              </w:rPr>
              <w:t>主要贡献</w:t>
            </w:r>
          </w:p>
        </w:tc>
      </w:tr>
      <w:tr w:rsidR="00507E33" w:rsidTr="00AA451A">
        <w:tc>
          <w:tcPr>
            <w:tcW w:w="3227" w:type="dxa"/>
            <w:gridSpan w:val="3"/>
            <w:shd w:val="clear" w:color="auto" w:fill="auto"/>
            <w:vAlign w:val="center"/>
          </w:tcPr>
          <w:p w:rsidR="00507E33" w:rsidRDefault="00C169D4" w:rsidP="00621FCC">
            <w:pPr>
              <w:pStyle w:val="a4"/>
              <w:spacing w:line="330" w:lineRule="atLeast"/>
              <w:jc w:val="both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1.</w:t>
            </w:r>
            <w:r w:rsidR="00621FCC">
              <w:rPr>
                <w:rFonts w:ascii="仿宋" w:eastAsia="仿宋" w:hAnsi="仿宋" w:cs="Arial" w:hint="eastAsia"/>
              </w:rPr>
              <w:t xml:space="preserve"> 华南农业大学</w:t>
            </w:r>
          </w:p>
        </w:tc>
        <w:tc>
          <w:tcPr>
            <w:tcW w:w="6060" w:type="dxa"/>
            <w:gridSpan w:val="3"/>
            <w:shd w:val="clear" w:color="auto" w:fill="auto"/>
          </w:tcPr>
          <w:p w:rsidR="00507E33" w:rsidRDefault="00621FCC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前期研究，技术开发，建立推广示范点</w:t>
            </w:r>
          </w:p>
        </w:tc>
      </w:tr>
      <w:tr w:rsidR="00507E33" w:rsidTr="00AA451A">
        <w:tc>
          <w:tcPr>
            <w:tcW w:w="3227" w:type="dxa"/>
            <w:gridSpan w:val="3"/>
            <w:shd w:val="clear" w:color="auto" w:fill="auto"/>
            <w:vAlign w:val="center"/>
          </w:tcPr>
          <w:p w:rsidR="00507E33" w:rsidRDefault="00C169D4">
            <w:pPr>
              <w:pStyle w:val="a4"/>
              <w:spacing w:line="330" w:lineRule="atLeast"/>
              <w:jc w:val="both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2.</w:t>
            </w:r>
            <w:r w:rsidR="00621FCC">
              <w:rPr>
                <w:rFonts w:ascii="仿宋" w:eastAsia="仿宋" w:hAnsi="仿宋" w:cs="Arial" w:hint="eastAsia"/>
              </w:rPr>
              <w:t xml:space="preserve"> 广州粤旺农业有限公司</w:t>
            </w:r>
          </w:p>
        </w:tc>
        <w:tc>
          <w:tcPr>
            <w:tcW w:w="6060" w:type="dxa"/>
            <w:gridSpan w:val="3"/>
            <w:shd w:val="clear" w:color="auto" w:fill="auto"/>
          </w:tcPr>
          <w:p w:rsidR="00507E33" w:rsidRDefault="00621FCC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推广示范，扶贫点建设</w:t>
            </w:r>
          </w:p>
        </w:tc>
      </w:tr>
      <w:tr w:rsidR="00507E33" w:rsidTr="00AA451A">
        <w:tc>
          <w:tcPr>
            <w:tcW w:w="3227" w:type="dxa"/>
            <w:gridSpan w:val="3"/>
            <w:shd w:val="clear" w:color="auto" w:fill="auto"/>
            <w:vAlign w:val="center"/>
          </w:tcPr>
          <w:p w:rsidR="00507E33" w:rsidRDefault="00AA451A">
            <w:pPr>
              <w:pStyle w:val="a4"/>
              <w:spacing w:line="330" w:lineRule="atLeast"/>
              <w:jc w:val="both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3. 广州华业食用菌有限公司</w:t>
            </w:r>
          </w:p>
        </w:tc>
        <w:tc>
          <w:tcPr>
            <w:tcW w:w="6060" w:type="dxa"/>
            <w:gridSpan w:val="3"/>
            <w:shd w:val="clear" w:color="auto" w:fill="auto"/>
          </w:tcPr>
          <w:p w:rsidR="00507E33" w:rsidRDefault="00AA451A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推广示范</w:t>
            </w:r>
          </w:p>
        </w:tc>
      </w:tr>
      <w:tr w:rsidR="00507E33" w:rsidTr="00AA451A">
        <w:tc>
          <w:tcPr>
            <w:tcW w:w="3227" w:type="dxa"/>
            <w:gridSpan w:val="3"/>
            <w:shd w:val="clear" w:color="auto" w:fill="auto"/>
            <w:vAlign w:val="center"/>
          </w:tcPr>
          <w:p w:rsidR="00507E33" w:rsidRDefault="00507E33">
            <w:pPr>
              <w:pStyle w:val="a4"/>
              <w:spacing w:line="330" w:lineRule="atLeast"/>
              <w:jc w:val="both"/>
              <w:rPr>
                <w:rFonts w:ascii="仿宋" w:eastAsia="仿宋" w:hAnsi="仿宋" w:cs="Arial"/>
              </w:rPr>
            </w:pPr>
          </w:p>
        </w:tc>
        <w:tc>
          <w:tcPr>
            <w:tcW w:w="6060" w:type="dxa"/>
            <w:gridSpan w:val="3"/>
            <w:shd w:val="clear" w:color="auto" w:fill="auto"/>
          </w:tcPr>
          <w:p w:rsidR="00507E33" w:rsidRDefault="00507E33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</w:p>
        </w:tc>
      </w:tr>
    </w:tbl>
    <w:p w:rsidR="00507E33" w:rsidRDefault="00507E33"/>
    <w:p w:rsidR="00507E33" w:rsidRDefault="00507E33"/>
    <w:sectPr w:rsidR="00507E33" w:rsidSect="00507E33">
      <w:footerReference w:type="even" r:id="rId8"/>
      <w:footerReference w:type="default" r:id="rId9"/>
      <w:pgSz w:w="11906" w:h="16838"/>
      <w:pgMar w:top="1814" w:right="1134" w:bottom="1440" w:left="1701" w:header="851" w:footer="992" w:gutter="0"/>
      <w:pgNumType w:fmt="numberInDash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9D4" w:rsidRDefault="00C169D4" w:rsidP="00507E33">
      <w:r>
        <w:separator/>
      </w:r>
    </w:p>
  </w:endnote>
  <w:endnote w:type="continuationSeparator" w:id="1">
    <w:p w:rsidR="00C169D4" w:rsidRDefault="00C169D4" w:rsidP="00507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E33" w:rsidRDefault="00507E33">
    <w:pPr>
      <w:pStyle w:val="a3"/>
      <w:framePr w:wrap="around" w:vAnchor="text" w:hAnchor="margin" w:xAlign="outside" w:y="1"/>
      <w:rPr>
        <w:rStyle w:val="a5"/>
      </w:rPr>
    </w:pPr>
    <w:r>
      <w:fldChar w:fldCharType="begin"/>
    </w:r>
    <w:r w:rsidR="00C169D4">
      <w:rPr>
        <w:rStyle w:val="a5"/>
      </w:rPr>
      <w:instrText xml:space="preserve">PAGE  </w:instrText>
    </w:r>
    <w:r>
      <w:fldChar w:fldCharType="end"/>
    </w:r>
  </w:p>
  <w:p w:rsidR="00507E33" w:rsidRDefault="00507E33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E33" w:rsidRDefault="00507E33">
    <w:pPr>
      <w:pStyle w:val="a3"/>
      <w:framePr w:wrap="around" w:vAnchor="text" w:hAnchor="margin" w:xAlign="outside" w:y="1"/>
      <w:rPr>
        <w:rStyle w:val="a5"/>
        <w:sz w:val="24"/>
        <w:szCs w:val="24"/>
      </w:rPr>
    </w:pPr>
    <w:r>
      <w:rPr>
        <w:sz w:val="24"/>
        <w:szCs w:val="24"/>
      </w:rPr>
      <w:fldChar w:fldCharType="begin"/>
    </w:r>
    <w:r w:rsidR="00C169D4">
      <w:rPr>
        <w:rStyle w:val="a5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 w:rsidR="00AA451A">
      <w:rPr>
        <w:rStyle w:val="a5"/>
        <w:noProof/>
        <w:sz w:val="24"/>
        <w:szCs w:val="24"/>
      </w:rPr>
      <w:t>- 2 -</w:t>
    </w:r>
    <w:r>
      <w:rPr>
        <w:sz w:val="24"/>
        <w:szCs w:val="24"/>
      </w:rPr>
      <w:fldChar w:fldCharType="end"/>
    </w:r>
  </w:p>
  <w:p w:rsidR="00507E33" w:rsidRDefault="00507E33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9D4" w:rsidRDefault="00C169D4" w:rsidP="00507E33">
      <w:r>
        <w:separator/>
      </w:r>
    </w:p>
  </w:footnote>
  <w:footnote w:type="continuationSeparator" w:id="1">
    <w:p w:rsidR="00C169D4" w:rsidRDefault="00C169D4" w:rsidP="00507E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807E7"/>
    <w:multiLevelType w:val="hybridMultilevel"/>
    <w:tmpl w:val="9A5ADFA8"/>
    <w:lvl w:ilvl="0" w:tplc="FE9676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B363FA3"/>
    <w:rsid w:val="00507E33"/>
    <w:rsid w:val="00621FCC"/>
    <w:rsid w:val="007B7159"/>
    <w:rsid w:val="00AA451A"/>
    <w:rsid w:val="00B30ED6"/>
    <w:rsid w:val="00C169D4"/>
    <w:rsid w:val="6B363FA3"/>
    <w:rsid w:val="771F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7E3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07E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rsid w:val="00507E3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page number"/>
    <w:rsid w:val="00507E3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130</Words>
  <Characters>743</Characters>
  <Application>Microsoft Office Word</Application>
  <DocSecurity>0</DocSecurity>
  <Lines>6</Lines>
  <Paragraphs>1</Paragraphs>
  <ScaleCrop>false</ScaleCrop>
  <Company>Sky123.Org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陈志鸿</dc:creator>
  <cp:lastModifiedBy>Sky123.Org</cp:lastModifiedBy>
  <cp:revision>2</cp:revision>
  <dcterms:created xsi:type="dcterms:W3CDTF">2016-05-03T03:52:00Z</dcterms:created>
  <dcterms:modified xsi:type="dcterms:W3CDTF">2016-05-03T15:04:00Z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