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E0D" w:rsidRDefault="001D3E0D" w:rsidP="002C5026">
      <w:pPr>
        <w:adjustRightInd w:val="0"/>
        <w:snapToGrid w:val="0"/>
        <w:spacing w:line="360" w:lineRule="auto"/>
        <w:rPr>
          <w:rFonts w:ascii="仿宋_GB2312" w:eastAsia="仿宋_GB2312"/>
          <w:sz w:val="32"/>
          <w:szCs w:val="32"/>
        </w:rPr>
      </w:pPr>
    </w:p>
    <w:p w:rsidR="00F271CF" w:rsidRDefault="002C5026" w:rsidP="00820114">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附件</w:t>
      </w:r>
      <w:r w:rsidR="006B4C77" w:rsidRPr="00670F20">
        <w:rPr>
          <w:rFonts w:ascii="仿宋_GB2312" w:eastAsia="仿宋_GB2312" w:hint="eastAsia"/>
          <w:sz w:val="32"/>
          <w:szCs w:val="32"/>
        </w:rPr>
        <w:t>1、基础与应用基础研究项目受理审查标准</w:t>
      </w:r>
    </w:p>
    <w:tbl>
      <w:tblPr>
        <w:tblStyle w:val="a7"/>
        <w:tblW w:w="8982" w:type="dxa"/>
        <w:jc w:val="center"/>
        <w:tblLayout w:type="fixed"/>
        <w:tblLook w:val="04A0" w:firstRow="1" w:lastRow="0" w:firstColumn="1" w:lastColumn="0" w:noHBand="0" w:noVBand="1"/>
      </w:tblPr>
      <w:tblGrid>
        <w:gridCol w:w="850"/>
        <w:gridCol w:w="4591"/>
        <w:gridCol w:w="1985"/>
        <w:gridCol w:w="1556"/>
      </w:tblGrid>
      <w:tr w:rsidR="002A6BAB" w:rsidTr="00FF4CAA">
        <w:trPr>
          <w:trHeight w:val="1184"/>
          <w:jc w:val="center"/>
        </w:trPr>
        <w:tc>
          <w:tcPr>
            <w:tcW w:w="850" w:type="dxa"/>
            <w:vAlign w:val="center"/>
          </w:tcPr>
          <w:p w:rsidR="002A6BAB" w:rsidRPr="0076285D" w:rsidRDefault="002A6BAB" w:rsidP="00FF4CAA">
            <w:pPr>
              <w:widowControl/>
              <w:jc w:val="center"/>
              <w:rPr>
                <w:rFonts w:ascii="仿宋" w:eastAsia="仿宋" w:hAnsi="Arial"/>
                <w:b/>
                <w:bCs/>
                <w:color w:val="000000"/>
                <w:sz w:val="28"/>
                <w:szCs w:val="28"/>
              </w:rPr>
            </w:pPr>
            <w:r w:rsidRPr="0076285D">
              <w:rPr>
                <w:rFonts w:ascii="仿宋" w:eastAsia="仿宋" w:hAnsi="Arial" w:cs="仿宋" w:hint="eastAsia"/>
                <w:b/>
                <w:bCs/>
                <w:color w:val="000000"/>
                <w:sz w:val="28"/>
                <w:szCs w:val="28"/>
              </w:rPr>
              <w:t>专题</w:t>
            </w:r>
          </w:p>
        </w:tc>
        <w:tc>
          <w:tcPr>
            <w:tcW w:w="4591" w:type="dxa"/>
            <w:vAlign w:val="center"/>
          </w:tcPr>
          <w:p w:rsidR="002A6BAB" w:rsidRPr="0076285D" w:rsidRDefault="002A6BAB" w:rsidP="00FF4CAA">
            <w:pPr>
              <w:widowControl/>
              <w:jc w:val="center"/>
              <w:rPr>
                <w:rFonts w:ascii="仿宋" w:eastAsia="仿宋" w:hAnsi="Arial" w:cs="仿宋"/>
                <w:b/>
                <w:bCs/>
                <w:color w:val="000000"/>
                <w:sz w:val="28"/>
                <w:szCs w:val="28"/>
              </w:rPr>
            </w:pPr>
            <w:r w:rsidRPr="0076285D">
              <w:rPr>
                <w:rFonts w:ascii="仿宋" w:eastAsia="仿宋" w:hAnsi="Arial" w:cs="仿宋" w:hint="eastAsia"/>
                <w:b/>
                <w:bCs/>
                <w:color w:val="000000"/>
                <w:sz w:val="28"/>
                <w:szCs w:val="28"/>
              </w:rPr>
              <w:t>审查标准</w:t>
            </w:r>
          </w:p>
        </w:tc>
        <w:tc>
          <w:tcPr>
            <w:tcW w:w="1985" w:type="dxa"/>
            <w:vAlign w:val="center"/>
          </w:tcPr>
          <w:p w:rsidR="002A6BAB" w:rsidRPr="0076285D" w:rsidRDefault="002A6BAB" w:rsidP="00FF4CAA">
            <w:pPr>
              <w:widowControl/>
              <w:jc w:val="center"/>
              <w:rPr>
                <w:rFonts w:ascii="仿宋" w:eastAsia="仿宋" w:hAnsi="Arial" w:cs="仿宋"/>
                <w:b/>
                <w:bCs/>
                <w:color w:val="000000"/>
                <w:sz w:val="28"/>
                <w:szCs w:val="28"/>
              </w:rPr>
            </w:pPr>
            <w:r w:rsidRPr="0076285D">
              <w:rPr>
                <w:rFonts w:ascii="仿宋" w:eastAsia="仿宋" w:hAnsi="Arial" w:cs="仿宋" w:hint="eastAsia"/>
                <w:b/>
                <w:bCs/>
                <w:color w:val="000000"/>
                <w:sz w:val="28"/>
                <w:szCs w:val="28"/>
              </w:rPr>
              <w:t>审查内容</w:t>
            </w:r>
          </w:p>
        </w:tc>
        <w:tc>
          <w:tcPr>
            <w:tcW w:w="1556" w:type="dxa"/>
            <w:vAlign w:val="center"/>
          </w:tcPr>
          <w:p w:rsidR="002A6BAB" w:rsidRPr="0076285D" w:rsidRDefault="002A6BAB" w:rsidP="00FF4CAA">
            <w:pPr>
              <w:widowControl/>
              <w:adjustRightInd w:val="0"/>
              <w:snapToGrid w:val="0"/>
              <w:jc w:val="center"/>
              <w:rPr>
                <w:rFonts w:ascii="仿宋" w:eastAsia="仿宋" w:hAnsi="Arial" w:cs="仿宋"/>
                <w:b/>
                <w:bCs/>
                <w:color w:val="000000"/>
                <w:sz w:val="28"/>
                <w:szCs w:val="28"/>
              </w:rPr>
            </w:pPr>
            <w:r w:rsidRPr="0076285D">
              <w:rPr>
                <w:rFonts w:ascii="仿宋" w:eastAsia="仿宋" w:hAnsi="Arial" w:cs="仿宋" w:hint="eastAsia"/>
                <w:b/>
                <w:bCs/>
                <w:color w:val="000000"/>
                <w:sz w:val="28"/>
                <w:szCs w:val="28"/>
              </w:rPr>
              <w:t>审查</w:t>
            </w:r>
          </w:p>
          <w:p w:rsidR="002A6BAB" w:rsidRPr="0076285D" w:rsidRDefault="002A6BAB" w:rsidP="00FF4CAA">
            <w:pPr>
              <w:widowControl/>
              <w:adjustRightInd w:val="0"/>
              <w:snapToGrid w:val="0"/>
              <w:jc w:val="center"/>
              <w:rPr>
                <w:rFonts w:ascii="仿宋" w:eastAsia="仿宋" w:hAnsi="Arial"/>
                <w:b/>
                <w:bCs/>
                <w:color w:val="000000"/>
                <w:sz w:val="28"/>
                <w:szCs w:val="28"/>
              </w:rPr>
            </w:pPr>
            <w:r w:rsidRPr="0076285D">
              <w:rPr>
                <w:rFonts w:ascii="仿宋" w:eastAsia="仿宋" w:hAnsi="Arial" w:cs="仿宋" w:hint="eastAsia"/>
                <w:b/>
                <w:bCs/>
                <w:color w:val="000000"/>
                <w:sz w:val="28"/>
                <w:szCs w:val="28"/>
              </w:rPr>
              <w:t>方式</w:t>
            </w:r>
          </w:p>
        </w:tc>
      </w:tr>
      <w:tr w:rsidR="002A6BAB" w:rsidTr="00FF4CAA">
        <w:trPr>
          <w:trHeight w:val="1540"/>
          <w:jc w:val="center"/>
        </w:trPr>
        <w:tc>
          <w:tcPr>
            <w:tcW w:w="850" w:type="dxa"/>
            <w:vMerge w:val="restart"/>
            <w:vAlign w:val="center"/>
          </w:tcPr>
          <w:p w:rsidR="002A6BAB" w:rsidRPr="00672349" w:rsidRDefault="002A6BAB" w:rsidP="00FF4CAA">
            <w:pPr>
              <w:widowControl/>
              <w:spacing w:line="300" w:lineRule="auto"/>
              <w:jc w:val="left"/>
              <w:rPr>
                <w:rFonts w:ascii="仿宋" w:eastAsia="仿宋" w:hAnsi="Arial"/>
                <w:color w:val="000000"/>
                <w:sz w:val="24"/>
                <w:szCs w:val="24"/>
              </w:rPr>
            </w:pPr>
            <w:r w:rsidRPr="00672349">
              <w:rPr>
                <w:rFonts w:ascii="仿宋" w:eastAsia="仿宋" w:hAnsi="Arial" w:cs="仿宋" w:hint="eastAsia"/>
                <w:color w:val="000000"/>
                <w:sz w:val="24"/>
                <w:szCs w:val="24"/>
              </w:rPr>
              <w:t>基础与应用基础研究项目</w:t>
            </w:r>
          </w:p>
        </w:tc>
        <w:tc>
          <w:tcPr>
            <w:tcW w:w="4591" w:type="dxa"/>
          </w:tcPr>
          <w:p w:rsidR="002A6BAB" w:rsidRPr="00672349" w:rsidRDefault="002A6BAB" w:rsidP="00FF4CAA">
            <w:pPr>
              <w:widowControl/>
              <w:adjustRightInd w:val="0"/>
              <w:snapToGrid w:val="0"/>
              <w:spacing w:line="360" w:lineRule="auto"/>
              <w:jc w:val="left"/>
              <w:rPr>
                <w:rFonts w:ascii="仿宋" w:eastAsia="仿宋" w:hAnsi="Arial" w:cs="仿宋"/>
                <w:color w:val="000000"/>
                <w:sz w:val="24"/>
                <w:szCs w:val="24"/>
              </w:rPr>
            </w:pPr>
            <w:r w:rsidRPr="00672349">
              <w:rPr>
                <w:rFonts w:ascii="仿宋" w:eastAsia="仿宋" w:hAnsi="Arial" w:cs="仿宋" w:hint="eastAsia"/>
                <w:color w:val="000000"/>
                <w:sz w:val="24"/>
                <w:szCs w:val="24"/>
              </w:rPr>
              <w:t>在广州市行政区域内设立、登记、注册并具有独立法人资格的单位（高校的，指二级学院）。</w:t>
            </w:r>
          </w:p>
        </w:tc>
        <w:tc>
          <w:tcPr>
            <w:tcW w:w="1985" w:type="dxa"/>
          </w:tcPr>
          <w:p w:rsidR="002A6BAB" w:rsidRPr="00672349" w:rsidRDefault="002A6BAB" w:rsidP="00FF4CAA">
            <w:pPr>
              <w:widowControl/>
              <w:adjustRightInd w:val="0"/>
              <w:snapToGrid w:val="0"/>
              <w:spacing w:line="360" w:lineRule="auto"/>
              <w:jc w:val="left"/>
              <w:rPr>
                <w:rFonts w:ascii="仿宋" w:eastAsia="仿宋" w:hAnsi="Arial" w:cs="仿宋"/>
                <w:color w:val="000000"/>
                <w:sz w:val="24"/>
                <w:szCs w:val="24"/>
              </w:rPr>
            </w:pPr>
            <w:r w:rsidRPr="00672349">
              <w:rPr>
                <w:rFonts w:ascii="仿宋" w:eastAsia="仿宋" w:hAnsi="Arial" w:cs="仿宋" w:hint="eastAsia"/>
                <w:color w:val="000000"/>
                <w:sz w:val="24"/>
                <w:szCs w:val="24"/>
              </w:rPr>
              <w:t>申报书“申报单位基本情况</w:t>
            </w:r>
            <w:r w:rsidRPr="00672349">
              <w:rPr>
                <w:rFonts w:ascii="仿宋" w:eastAsia="仿宋" w:hAnsi="Arial" w:cs="仿宋"/>
                <w:color w:val="000000"/>
                <w:sz w:val="24"/>
                <w:szCs w:val="24"/>
              </w:rPr>
              <w:t>—</w:t>
            </w:r>
            <w:r w:rsidRPr="00672349">
              <w:rPr>
                <w:rFonts w:ascii="仿宋" w:eastAsia="仿宋" w:hAnsi="Arial" w:cs="仿宋" w:hint="eastAsia"/>
                <w:color w:val="000000"/>
                <w:sz w:val="24"/>
                <w:szCs w:val="24"/>
              </w:rPr>
              <w:t>注册地址”。</w:t>
            </w:r>
          </w:p>
        </w:tc>
        <w:tc>
          <w:tcPr>
            <w:tcW w:w="1556" w:type="dxa"/>
          </w:tcPr>
          <w:p w:rsidR="002A6BAB" w:rsidRPr="00672349" w:rsidRDefault="002A6BAB" w:rsidP="00FF4CAA">
            <w:pPr>
              <w:widowControl/>
              <w:adjustRightInd w:val="0"/>
              <w:snapToGrid w:val="0"/>
              <w:spacing w:line="360" w:lineRule="auto"/>
              <w:jc w:val="left"/>
              <w:rPr>
                <w:rFonts w:ascii="仿宋" w:eastAsia="仿宋" w:hAnsi="Arial"/>
                <w:color w:val="000000"/>
                <w:sz w:val="24"/>
                <w:szCs w:val="24"/>
              </w:rPr>
            </w:pPr>
            <w:r w:rsidRPr="00672349">
              <w:rPr>
                <w:rFonts w:ascii="仿宋" w:eastAsia="仿宋" w:hAnsi="Arial" w:hint="eastAsia"/>
                <w:color w:val="000000"/>
                <w:sz w:val="24"/>
                <w:szCs w:val="24"/>
              </w:rPr>
              <w:t>系统审查</w:t>
            </w:r>
          </w:p>
        </w:tc>
      </w:tr>
      <w:tr w:rsidR="002A6BAB" w:rsidTr="00FF4CAA">
        <w:trPr>
          <w:trHeight w:val="2413"/>
          <w:jc w:val="center"/>
        </w:trPr>
        <w:tc>
          <w:tcPr>
            <w:tcW w:w="850" w:type="dxa"/>
            <w:vMerge/>
            <w:vAlign w:val="center"/>
          </w:tcPr>
          <w:p w:rsidR="002A6BAB" w:rsidRPr="00672349" w:rsidRDefault="002A6BAB" w:rsidP="00FF4CAA">
            <w:pPr>
              <w:widowControl/>
              <w:spacing w:line="300" w:lineRule="auto"/>
              <w:jc w:val="center"/>
              <w:rPr>
                <w:rFonts w:ascii="仿宋" w:eastAsia="仿宋" w:hAnsi="Arial" w:cs="仿宋"/>
                <w:color w:val="000000"/>
                <w:sz w:val="24"/>
                <w:szCs w:val="24"/>
              </w:rPr>
            </w:pPr>
          </w:p>
        </w:tc>
        <w:tc>
          <w:tcPr>
            <w:tcW w:w="4591" w:type="dxa"/>
          </w:tcPr>
          <w:p w:rsidR="002A6BAB" w:rsidRPr="00672349" w:rsidRDefault="002A6BAB" w:rsidP="00FF4CAA">
            <w:pPr>
              <w:widowControl/>
              <w:adjustRightInd w:val="0"/>
              <w:snapToGrid w:val="0"/>
              <w:spacing w:line="360" w:lineRule="auto"/>
              <w:jc w:val="left"/>
              <w:rPr>
                <w:rFonts w:ascii="仿宋" w:eastAsia="仿宋" w:hAnsi="Arial" w:cs="仿宋"/>
                <w:color w:val="000000"/>
                <w:sz w:val="24"/>
                <w:szCs w:val="24"/>
              </w:rPr>
            </w:pPr>
            <w:r w:rsidRPr="00672349">
              <w:rPr>
                <w:rFonts w:ascii="仿宋" w:eastAsia="仿宋" w:hAnsi="Arial" w:cs="仿宋" w:hint="eastAsia"/>
                <w:color w:val="000000"/>
                <w:sz w:val="24"/>
                <w:szCs w:val="24"/>
              </w:rPr>
              <w:t>市科技计划已立项竞争性项目不得再次申报，同一项目不得申报不同的市科技计划类别，已获得国家级、省级财政资金支持或市级其他部门财政资金支持的项目不得再次申报。</w:t>
            </w:r>
          </w:p>
        </w:tc>
        <w:tc>
          <w:tcPr>
            <w:tcW w:w="1985" w:type="dxa"/>
          </w:tcPr>
          <w:p w:rsidR="002A6BAB" w:rsidRPr="00672349" w:rsidRDefault="002A6BAB" w:rsidP="00FF4CAA">
            <w:pPr>
              <w:widowControl/>
              <w:adjustRightInd w:val="0"/>
              <w:snapToGrid w:val="0"/>
              <w:spacing w:line="360" w:lineRule="auto"/>
              <w:jc w:val="left"/>
              <w:rPr>
                <w:rFonts w:ascii="仿宋" w:eastAsia="仿宋" w:hAnsi="Arial" w:cs="仿宋"/>
                <w:color w:val="000000"/>
                <w:sz w:val="24"/>
                <w:szCs w:val="24"/>
              </w:rPr>
            </w:pPr>
            <w:r w:rsidRPr="00672349">
              <w:rPr>
                <w:rFonts w:ascii="仿宋" w:eastAsia="仿宋" w:hAnsi="Arial" w:cs="仿宋" w:hint="eastAsia"/>
                <w:color w:val="000000"/>
                <w:sz w:val="24"/>
                <w:szCs w:val="24"/>
              </w:rPr>
              <w:t>系统立项数据查重，现有项目</w:t>
            </w:r>
            <w:proofErr w:type="gramStart"/>
            <w:r w:rsidRPr="00672349">
              <w:rPr>
                <w:rFonts w:ascii="仿宋" w:eastAsia="仿宋" w:hAnsi="Arial" w:cs="仿宋" w:hint="eastAsia"/>
                <w:color w:val="000000"/>
                <w:sz w:val="24"/>
                <w:szCs w:val="24"/>
              </w:rPr>
              <w:t>库查重</w:t>
            </w:r>
            <w:proofErr w:type="gramEnd"/>
            <w:r w:rsidRPr="00672349">
              <w:rPr>
                <w:rFonts w:ascii="仿宋" w:eastAsia="仿宋" w:hAnsi="Arial" w:cs="仿宋" w:hint="eastAsia"/>
                <w:color w:val="000000"/>
                <w:sz w:val="24"/>
                <w:szCs w:val="24"/>
              </w:rPr>
              <w:t>。</w:t>
            </w:r>
          </w:p>
        </w:tc>
        <w:tc>
          <w:tcPr>
            <w:tcW w:w="1556" w:type="dxa"/>
          </w:tcPr>
          <w:p w:rsidR="002A6BAB" w:rsidRPr="00672349" w:rsidRDefault="002A6BAB" w:rsidP="00FF4CAA">
            <w:pPr>
              <w:widowControl/>
              <w:adjustRightInd w:val="0"/>
              <w:snapToGrid w:val="0"/>
              <w:spacing w:line="360" w:lineRule="auto"/>
              <w:jc w:val="left"/>
              <w:rPr>
                <w:rFonts w:ascii="仿宋" w:eastAsia="仿宋" w:hAnsi="Arial"/>
                <w:color w:val="000000"/>
                <w:sz w:val="24"/>
                <w:szCs w:val="24"/>
              </w:rPr>
            </w:pPr>
            <w:r w:rsidRPr="00672349">
              <w:rPr>
                <w:rFonts w:ascii="仿宋" w:eastAsia="仿宋" w:hAnsi="Arial" w:hint="eastAsia"/>
                <w:color w:val="000000"/>
                <w:sz w:val="24"/>
                <w:szCs w:val="24"/>
              </w:rPr>
              <w:t>系统审查、人工审查</w:t>
            </w:r>
          </w:p>
        </w:tc>
      </w:tr>
      <w:tr w:rsidR="002A6BAB" w:rsidTr="00FF4CAA">
        <w:trPr>
          <w:trHeight w:val="3397"/>
          <w:jc w:val="center"/>
        </w:trPr>
        <w:tc>
          <w:tcPr>
            <w:tcW w:w="850" w:type="dxa"/>
            <w:vMerge/>
            <w:vAlign w:val="center"/>
          </w:tcPr>
          <w:p w:rsidR="002A6BAB" w:rsidRPr="00672349" w:rsidRDefault="002A6BAB" w:rsidP="00FF4CAA">
            <w:pPr>
              <w:widowControl/>
              <w:spacing w:line="300" w:lineRule="auto"/>
              <w:jc w:val="center"/>
              <w:rPr>
                <w:rFonts w:ascii="仿宋" w:eastAsia="仿宋" w:hAnsi="Arial" w:cs="仿宋"/>
                <w:color w:val="000000"/>
                <w:sz w:val="24"/>
                <w:szCs w:val="24"/>
              </w:rPr>
            </w:pPr>
          </w:p>
        </w:tc>
        <w:tc>
          <w:tcPr>
            <w:tcW w:w="4591" w:type="dxa"/>
          </w:tcPr>
          <w:p w:rsidR="002A6BAB" w:rsidRPr="00672349" w:rsidRDefault="002A6BAB" w:rsidP="00FF4CAA">
            <w:pPr>
              <w:widowControl/>
              <w:adjustRightInd w:val="0"/>
              <w:snapToGrid w:val="0"/>
              <w:spacing w:line="360" w:lineRule="auto"/>
              <w:jc w:val="left"/>
              <w:rPr>
                <w:rFonts w:ascii="仿宋" w:eastAsia="仿宋" w:hAnsi="Arial" w:cs="仿宋"/>
                <w:color w:val="000000"/>
                <w:sz w:val="24"/>
                <w:szCs w:val="24"/>
              </w:rPr>
            </w:pPr>
            <w:r w:rsidRPr="00672349">
              <w:rPr>
                <w:rFonts w:ascii="仿宋" w:eastAsia="仿宋" w:hAnsi="Arial" w:cs="仿宋" w:hint="eastAsia"/>
                <w:color w:val="000000"/>
                <w:sz w:val="24"/>
                <w:szCs w:val="24"/>
              </w:rPr>
              <w:t>项目负责人（项目组成员第</w:t>
            </w:r>
            <w:r w:rsidRPr="00672349">
              <w:rPr>
                <w:rFonts w:ascii="仿宋" w:eastAsia="仿宋" w:hAnsi="Arial" w:cs="仿宋"/>
                <w:color w:val="000000"/>
                <w:sz w:val="24"/>
                <w:szCs w:val="24"/>
              </w:rPr>
              <w:t>1</w:t>
            </w:r>
            <w:r w:rsidRPr="00672349">
              <w:rPr>
                <w:rFonts w:ascii="仿宋" w:eastAsia="仿宋" w:hAnsi="Arial" w:cs="仿宋" w:hint="eastAsia"/>
                <w:color w:val="000000"/>
                <w:sz w:val="24"/>
                <w:szCs w:val="24"/>
              </w:rPr>
              <w:t>名），在</w:t>
            </w:r>
            <w:proofErr w:type="gramStart"/>
            <w:r w:rsidRPr="00672349">
              <w:rPr>
                <w:rFonts w:ascii="仿宋" w:eastAsia="仿宋" w:hAnsi="Arial" w:cs="仿宋" w:hint="eastAsia"/>
                <w:color w:val="000000"/>
                <w:sz w:val="24"/>
                <w:szCs w:val="24"/>
              </w:rPr>
              <w:t>研</w:t>
            </w:r>
            <w:proofErr w:type="gramEnd"/>
            <w:r w:rsidRPr="00672349">
              <w:rPr>
                <w:rFonts w:ascii="仿宋" w:eastAsia="仿宋" w:hAnsi="Arial" w:cs="仿宋" w:hint="eastAsia"/>
                <w:color w:val="000000"/>
                <w:sz w:val="24"/>
                <w:szCs w:val="24"/>
              </w:rPr>
              <w:t>（</w:t>
            </w:r>
            <w:r w:rsidRPr="00672349">
              <w:rPr>
                <w:rFonts w:ascii="仿宋" w:eastAsia="仿宋" w:hAnsi="Arial" w:cs="仿宋"/>
                <w:color w:val="000000"/>
                <w:sz w:val="24"/>
                <w:szCs w:val="24"/>
              </w:rPr>
              <w:t>20</w:t>
            </w:r>
            <w:r w:rsidRPr="00672349">
              <w:rPr>
                <w:rFonts w:ascii="仿宋" w:eastAsia="仿宋" w:hAnsi="Arial" w:cs="仿宋" w:hint="eastAsia"/>
                <w:color w:val="000000"/>
                <w:sz w:val="24"/>
                <w:szCs w:val="24"/>
              </w:rPr>
              <w:t>20年5月31日前明确已获得立项且未完成验收，下同）和当年申报的市科技计划竞争性项目累计不得超过</w:t>
            </w:r>
            <w:r w:rsidRPr="00672349">
              <w:rPr>
                <w:rFonts w:ascii="仿宋" w:eastAsia="仿宋" w:hAnsi="Arial" w:cs="仿宋"/>
                <w:color w:val="000000"/>
                <w:sz w:val="24"/>
                <w:szCs w:val="24"/>
              </w:rPr>
              <w:t>1</w:t>
            </w:r>
            <w:r w:rsidRPr="00672349">
              <w:rPr>
                <w:rFonts w:ascii="仿宋" w:eastAsia="仿宋" w:hAnsi="Arial" w:cs="仿宋" w:hint="eastAsia"/>
                <w:color w:val="000000"/>
                <w:sz w:val="24"/>
                <w:szCs w:val="24"/>
              </w:rPr>
              <w:t>项；作为项目主要承担人（项目组成员前</w:t>
            </w:r>
            <w:r w:rsidRPr="00672349">
              <w:rPr>
                <w:rFonts w:ascii="仿宋" w:eastAsia="仿宋" w:hAnsi="Arial" w:cs="仿宋"/>
                <w:color w:val="000000"/>
                <w:sz w:val="24"/>
                <w:szCs w:val="24"/>
              </w:rPr>
              <w:t>3</w:t>
            </w:r>
            <w:r w:rsidRPr="00672349">
              <w:rPr>
                <w:rFonts w:ascii="仿宋" w:eastAsia="仿宋" w:hAnsi="Arial" w:cs="仿宋" w:hint="eastAsia"/>
                <w:color w:val="000000"/>
                <w:sz w:val="24"/>
                <w:szCs w:val="24"/>
              </w:rPr>
              <w:t>名），在</w:t>
            </w:r>
            <w:proofErr w:type="gramStart"/>
            <w:r w:rsidRPr="00672349">
              <w:rPr>
                <w:rFonts w:ascii="仿宋" w:eastAsia="仿宋" w:hAnsi="Arial" w:cs="仿宋" w:hint="eastAsia"/>
                <w:color w:val="000000"/>
                <w:sz w:val="24"/>
                <w:szCs w:val="24"/>
              </w:rPr>
              <w:t>研</w:t>
            </w:r>
            <w:proofErr w:type="gramEnd"/>
            <w:r w:rsidRPr="00672349">
              <w:rPr>
                <w:rFonts w:ascii="仿宋" w:eastAsia="仿宋" w:hAnsi="Arial" w:cs="仿宋" w:hint="eastAsia"/>
                <w:color w:val="000000"/>
                <w:sz w:val="24"/>
                <w:szCs w:val="24"/>
              </w:rPr>
              <w:t>和当年申报的市科技计划竞争性项目累计不得超过</w:t>
            </w:r>
            <w:r w:rsidRPr="00672349">
              <w:rPr>
                <w:rFonts w:ascii="仿宋" w:eastAsia="仿宋" w:hAnsi="Arial" w:cs="仿宋"/>
                <w:color w:val="000000"/>
                <w:sz w:val="24"/>
                <w:szCs w:val="24"/>
              </w:rPr>
              <w:t>2</w:t>
            </w:r>
            <w:r w:rsidRPr="00672349">
              <w:rPr>
                <w:rFonts w:ascii="仿宋" w:eastAsia="仿宋" w:hAnsi="Arial" w:cs="仿宋" w:hint="eastAsia"/>
                <w:color w:val="000000"/>
                <w:sz w:val="24"/>
                <w:szCs w:val="24"/>
              </w:rPr>
              <w:t>项。</w:t>
            </w:r>
          </w:p>
        </w:tc>
        <w:tc>
          <w:tcPr>
            <w:tcW w:w="1985" w:type="dxa"/>
          </w:tcPr>
          <w:p w:rsidR="002A6BAB" w:rsidRPr="00672349" w:rsidRDefault="002A6BAB" w:rsidP="00FF4CAA">
            <w:pPr>
              <w:widowControl/>
              <w:adjustRightInd w:val="0"/>
              <w:snapToGrid w:val="0"/>
              <w:spacing w:line="360" w:lineRule="auto"/>
              <w:jc w:val="left"/>
              <w:rPr>
                <w:rFonts w:ascii="仿宋" w:eastAsia="仿宋" w:hAnsi="Arial" w:cs="仿宋"/>
                <w:color w:val="000000"/>
                <w:sz w:val="24"/>
                <w:szCs w:val="24"/>
              </w:rPr>
            </w:pPr>
            <w:r w:rsidRPr="00672349">
              <w:rPr>
                <w:rFonts w:ascii="仿宋" w:eastAsia="仿宋" w:hAnsi="Arial" w:cs="仿宋" w:hint="eastAsia"/>
                <w:color w:val="000000"/>
                <w:sz w:val="24"/>
                <w:szCs w:val="24"/>
              </w:rPr>
              <w:t>申报书“项目组成员信息</w:t>
            </w:r>
            <w:r w:rsidRPr="00672349">
              <w:rPr>
                <w:rFonts w:ascii="仿宋" w:eastAsia="仿宋" w:hAnsi="Arial" w:cs="仿宋"/>
                <w:color w:val="000000"/>
                <w:sz w:val="24"/>
                <w:szCs w:val="24"/>
              </w:rPr>
              <w:t>—</w:t>
            </w:r>
            <w:r w:rsidRPr="00672349">
              <w:rPr>
                <w:rFonts w:ascii="仿宋" w:eastAsia="仿宋" w:hAnsi="Arial" w:cs="仿宋" w:hint="eastAsia"/>
                <w:color w:val="000000"/>
                <w:sz w:val="24"/>
                <w:szCs w:val="24"/>
              </w:rPr>
              <w:t>项目组成员-证件号码”（序号1-3）。</w:t>
            </w:r>
          </w:p>
        </w:tc>
        <w:tc>
          <w:tcPr>
            <w:tcW w:w="1556" w:type="dxa"/>
          </w:tcPr>
          <w:p w:rsidR="002A6BAB" w:rsidRPr="00672349" w:rsidRDefault="002A6BAB" w:rsidP="00FF4CAA">
            <w:pPr>
              <w:widowControl/>
              <w:adjustRightInd w:val="0"/>
              <w:snapToGrid w:val="0"/>
              <w:spacing w:line="360" w:lineRule="auto"/>
              <w:jc w:val="left"/>
              <w:rPr>
                <w:rFonts w:ascii="仿宋" w:eastAsia="仿宋" w:hAnsi="Arial" w:cs="仿宋"/>
                <w:color w:val="000000"/>
                <w:sz w:val="24"/>
                <w:szCs w:val="24"/>
              </w:rPr>
            </w:pPr>
            <w:r w:rsidRPr="00672349">
              <w:rPr>
                <w:rFonts w:ascii="仿宋" w:eastAsia="仿宋" w:hAnsi="Arial" w:cs="仿宋" w:hint="eastAsia"/>
                <w:color w:val="000000"/>
                <w:sz w:val="24"/>
                <w:szCs w:val="24"/>
              </w:rPr>
              <w:t>系统审查</w:t>
            </w:r>
          </w:p>
        </w:tc>
      </w:tr>
      <w:tr w:rsidR="002A6BAB" w:rsidTr="00FF4CAA">
        <w:trPr>
          <w:trHeight w:val="1975"/>
          <w:jc w:val="center"/>
        </w:trPr>
        <w:tc>
          <w:tcPr>
            <w:tcW w:w="850" w:type="dxa"/>
            <w:vMerge/>
            <w:vAlign w:val="center"/>
          </w:tcPr>
          <w:p w:rsidR="002A6BAB" w:rsidRPr="00672349" w:rsidRDefault="002A6BAB" w:rsidP="00FF4CAA">
            <w:pPr>
              <w:widowControl/>
              <w:spacing w:line="300" w:lineRule="auto"/>
              <w:jc w:val="center"/>
              <w:rPr>
                <w:rFonts w:ascii="仿宋" w:eastAsia="仿宋" w:hAnsi="Arial" w:cs="仿宋"/>
                <w:color w:val="000000"/>
                <w:sz w:val="24"/>
                <w:szCs w:val="24"/>
              </w:rPr>
            </w:pPr>
          </w:p>
        </w:tc>
        <w:tc>
          <w:tcPr>
            <w:tcW w:w="4591" w:type="dxa"/>
          </w:tcPr>
          <w:p w:rsidR="002A6BAB" w:rsidRPr="00672349" w:rsidRDefault="002A6BAB" w:rsidP="00FF4CAA">
            <w:pPr>
              <w:widowControl/>
              <w:adjustRightInd w:val="0"/>
              <w:snapToGrid w:val="0"/>
              <w:spacing w:line="360" w:lineRule="auto"/>
              <w:jc w:val="left"/>
              <w:rPr>
                <w:rFonts w:ascii="仿宋" w:eastAsia="仿宋" w:hAnsi="Arial" w:cs="仿宋"/>
                <w:color w:val="000000"/>
                <w:sz w:val="24"/>
                <w:szCs w:val="24"/>
              </w:rPr>
            </w:pPr>
            <w:r w:rsidRPr="00672349">
              <w:rPr>
                <w:rFonts w:ascii="仿宋" w:eastAsia="仿宋" w:hAnsi="Arial" w:cs="仿宋" w:hint="eastAsia"/>
                <w:color w:val="000000"/>
                <w:sz w:val="24"/>
                <w:szCs w:val="24"/>
              </w:rPr>
              <w:t>申报单位存在到期未验收（</w:t>
            </w:r>
            <w:r w:rsidRPr="00672349">
              <w:rPr>
                <w:rFonts w:ascii="仿宋" w:eastAsia="仿宋" w:hAnsi="Arial" w:cs="仿宋"/>
                <w:color w:val="000000"/>
                <w:sz w:val="24"/>
                <w:szCs w:val="24"/>
              </w:rPr>
              <w:t>201</w:t>
            </w:r>
            <w:r w:rsidRPr="00672349">
              <w:rPr>
                <w:rFonts w:ascii="仿宋" w:eastAsia="仿宋" w:hAnsi="Arial" w:cs="仿宋" w:hint="eastAsia"/>
                <w:color w:val="000000"/>
                <w:sz w:val="24"/>
                <w:szCs w:val="24"/>
              </w:rPr>
              <w:t>9年</w:t>
            </w:r>
            <w:r w:rsidRPr="00672349">
              <w:rPr>
                <w:rFonts w:ascii="仿宋" w:eastAsia="仿宋" w:hAnsi="Arial" w:cs="仿宋"/>
                <w:color w:val="000000"/>
                <w:sz w:val="24"/>
                <w:szCs w:val="24"/>
              </w:rPr>
              <w:t>1</w:t>
            </w:r>
            <w:r w:rsidRPr="00672349">
              <w:rPr>
                <w:rFonts w:ascii="仿宋" w:eastAsia="仿宋" w:hAnsi="Arial" w:cs="仿宋" w:hint="eastAsia"/>
                <w:color w:val="000000"/>
                <w:sz w:val="24"/>
                <w:szCs w:val="24"/>
              </w:rPr>
              <w:t>2月</w:t>
            </w:r>
            <w:r w:rsidRPr="00672349">
              <w:rPr>
                <w:rFonts w:ascii="仿宋" w:eastAsia="仿宋" w:hAnsi="Arial" w:cs="仿宋"/>
                <w:color w:val="000000"/>
                <w:sz w:val="24"/>
                <w:szCs w:val="24"/>
              </w:rPr>
              <w:t>31</w:t>
            </w:r>
            <w:r w:rsidRPr="00672349">
              <w:rPr>
                <w:rFonts w:ascii="仿宋" w:eastAsia="仿宋" w:hAnsi="Arial" w:cs="仿宋" w:hint="eastAsia"/>
                <w:color w:val="000000"/>
                <w:sz w:val="24"/>
                <w:szCs w:val="24"/>
              </w:rPr>
              <w:t>日前合同到期且未完成验收）市科技计划竞争性项目的不得申报竞争性项目（限制到二级学院）。</w:t>
            </w:r>
          </w:p>
        </w:tc>
        <w:tc>
          <w:tcPr>
            <w:tcW w:w="1985" w:type="dxa"/>
          </w:tcPr>
          <w:p w:rsidR="002A6BAB" w:rsidRPr="00672349" w:rsidRDefault="002A6BAB" w:rsidP="00FF4CAA">
            <w:pPr>
              <w:widowControl/>
              <w:adjustRightInd w:val="0"/>
              <w:snapToGrid w:val="0"/>
              <w:spacing w:line="360" w:lineRule="auto"/>
              <w:jc w:val="left"/>
              <w:rPr>
                <w:rFonts w:ascii="仿宋" w:eastAsia="仿宋" w:hAnsi="Arial" w:cs="仿宋"/>
                <w:color w:val="000000"/>
                <w:sz w:val="24"/>
                <w:szCs w:val="24"/>
              </w:rPr>
            </w:pPr>
            <w:r w:rsidRPr="00672349">
              <w:rPr>
                <w:rFonts w:ascii="仿宋" w:eastAsia="仿宋" w:hAnsi="Arial" w:cs="仿宋" w:hint="eastAsia"/>
                <w:color w:val="000000"/>
                <w:sz w:val="24"/>
                <w:szCs w:val="24"/>
              </w:rPr>
              <w:t>根据“到期未验收清单”审查。</w:t>
            </w:r>
          </w:p>
        </w:tc>
        <w:tc>
          <w:tcPr>
            <w:tcW w:w="1556" w:type="dxa"/>
          </w:tcPr>
          <w:p w:rsidR="002A6BAB" w:rsidRPr="00672349" w:rsidRDefault="002A6BAB" w:rsidP="00FF4CAA">
            <w:pPr>
              <w:widowControl/>
              <w:adjustRightInd w:val="0"/>
              <w:snapToGrid w:val="0"/>
              <w:spacing w:line="360" w:lineRule="auto"/>
              <w:jc w:val="left"/>
              <w:rPr>
                <w:rFonts w:ascii="仿宋" w:eastAsia="仿宋" w:hAnsi="Arial" w:cs="仿宋"/>
                <w:color w:val="000000"/>
                <w:sz w:val="24"/>
                <w:szCs w:val="24"/>
              </w:rPr>
            </w:pPr>
            <w:r w:rsidRPr="00672349">
              <w:rPr>
                <w:rFonts w:ascii="仿宋" w:eastAsia="仿宋" w:hAnsi="Arial" w:cs="仿宋" w:hint="eastAsia"/>
                <w:color w:val="000000"/>
                <w:sz w:val="24"/>
                <w:szCs w:val="24"/>
              </w:rPr>
              <w:t>系统审查</w:t>
            </w:r>
          </w:p>
        </w:tc>
      </w:tr>
      <w:tr w:rsidR="002A6BAB" w:rsidTr="00FF4CAA">
        <w:trPr>
          <w:trHeight w:val="1533"/>
          <w:jc w:val="center"/>
        </w:trPr>
        <w:tc>
          <w:tcPr>
            <w:tcW w:w="850" w:type="dxa"/>
            <w:vMerge/>
            <w:vAlign w:val="center"/>
          </w:tcPr>
          <w:p w:rsidR="002A6BAB" w:rsidRPr="00672349" w:rsidRDefault="002A6BAB" w:rsidP="00FF4CAA">
            <w:pPr>
              <w:widowControl/>
              <w:spacing w:line="300" w:lineRule="auto"/>
              <w:jc w:val="center"/>
              <w:rPr>
                <w:rFonts w:ascii="仿宋" w:eastAsia="仿宋" w:hAnsi="Arial" w:cs="仿宋"/>
                <w:color w:val="000000"/>
                <w:sz w:val="24"/>
                <w:szCs w:val="24"/>
              </w:rPr>
            </w:pPr>
          </w:p>
        </w:tc>
        <w:tc>
          <w:tcPr>
            <w:tcW w:w="4591" w:type="dxa"/>
          </w:tcPr>
          <w:p w:rsidR="002A6BAB" w:rsidRPr="00672349" w:rsidRDefault="002A6BAB" w:rsidP="00FF4CAA">
            <w:pPr>
              <w:widowControl/>
              <w:adjustRightInd w:val="0"/>
              <w:snapToGrid w:val="0"/>
              <w:spacing w:line="360" w:lineRule="auto"/>
              <w:jc w:val="left"/>
              <w:rPr>
                <w:rFonts w:ascii="仿宋" w:eastAsia="仿宋" w:hAnsi="Arial" w:cs="仿宋"/>
                <w:color w:val="000000"/>
                <w:sz w:val="24"/>
                <w:szCs w:val="24"/>
              </w:rPr>
            </w:pPr>
            <w:r>
              <w:rPr>
                <w:rFonts w:ascii="仿宋" w:eastAsia="仿宋" w:hAnsi="Arial" w:cs="仿宋" w:hint="eastAsia"/>
                <w:color w:val="000000"/>
                <w:sz w:val="24"/>
                <w:szCs w:val="24"/>
              </w:rPr>
              <w:t>哲学、经济学、法学、教育学、文学、历史学、管理学、军事学及其他软科学与社会科学研究等领域不在本专题支持范畴。</w:t>
            </w:r>
          </w:p>
        </w:tc>
        <w:tc>
          <w:tcPr>
            <w:tcW w:w="1985" w:type="dxa"/>
          </w:tcPr>
          <w:p w:rsidR="002A6BAB" w:rsidRPr="00672349" w:rsidRDefault="002A6BAB" w:rsidP="00FF4CAA">
            <w:pPr>
              <w:widowControl/>
              <w:adjustRightInd w:val="0"/>
              <w:snapToGrid w:val="0"/>
              <w:spacing w:line="360" w:lineRule="auto"/>
              <w:jc w:val="left"/>
              <w:rPr>
                <w:rFonts w:ascii="仿宋" w:eastAsia="仿宋" w:hAnsi="Arial" w:cs="仿宋"/>
                <w:color w:val="000000"/>
                <w:sz w:val="24"/>
                <w:szCs w:val="24"/>
              </w:rPr>
            </w:pPr>
            <w:r>
              <w:rPr>
                <w:rFonts w:ascii="仿宋" w:eastAsia="仿宋" w:hAnsi="Arial" w:cs="仿宋" w:hint="eastAsia"/>
                <w:color w:val="000000"/>
                <w:sz w:val="24"/>
                <w:szCs w:val="24"/>
              </w:rPr>
              <w:t>根据申报项目研究领域审查。</w:t>
            </w:r>
          </w:p>
        </w:tc>
        <w:tc>
          <w:tcPr>
            <w:tcW w:w="1556" w:type="dxa"/>
          </w:tcPr>
          <w:p w:rsidR="002A6BAB" w:rsidRPr="00672349" w:rsidRDefault="002A6BAB" w:rsidP="00FF4CAA">
            <w:pPr>
              <w:widowControl/>
              <w:adjustRightInd w:val="0"/>
              <w:snapToGrid w:val="0"/>
              <w:spacing w:line="360" w:lineRule="auto"/>
              <w:jc w:val="left"/>
              <w:rPr>
                <w:rFonts w:ascii="仿宋" w:eastAsia="仿宋" w:hAnsi="Arial" w:cs="仿宋"/>
                <w:color w:val="000000"/>
                <w:sz w:val="24"/>
                <w:szCs w:val="24"/>
              </w:rPr>
            </w:pPr>
            <w:r>
              <w:rPr>
                <w:rFonts w:ascii="仿宋" w:eastAsia="仿宋" w:hAnsi="Arial" w:cs="仿宋" w:hint="eastAsia"/>
                <w:color w:val="000000"/>
                <w:sz w:val="24"/>
                <w:szCs w:val="24"/>
              </w:rPr>
              <w:t>人工审查</w:t>
            </w:r>
          </w:p>
        </w:tc>
      </w:tr>
    </w:tbl>
    <w:p w:rsidR="00EC3DC2" w:rsidRPr="00EC3DC2" w:rsidRDefault="00EC3DC2" w:rsidP="00FF40BC">
      <w:pPr>
        <w:pStyle w:val="Default"/>
        <w:snapToGrid w:val="0"/>
        <w:rPr>
          <w:rFonts w:ascii="仿宋" w:eastAsia="仿宋" w:hAnsi="仿宋"/>
          <w:sz w:val="32"/>
          <w:szCs w:val="32"/>
        </w:rPr>
      </w:pPr>
      <w:bookmarkStart w:id="0" w:name="_GoBack"/>
      <w:bookmarkEnd w:id="0"/>
    </w:p>
    <w:sectPr w:rsidR="00EC3DC2" w:rsidRPr="00EC3D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0F3" w:rsidRDefault="00D750F3" w:rsidP="00E63FDB">
      <w:r>
        <w:separator/>
      </w:r>
    </w:p>
  </w:endnote>
  <w:endnote w:type="continuationSeparator" w:id="0">
    <w:p w:rsidR="00D750F3" w:rsidRDefault="00D750F3" w:rsidP="00E63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0F3" w:rsidRDefault="00D750F3" w:rsidP="00E63FDB">
      <w:r>
        <w:separator/>
      </w:r>
    </w:p>
  </w:footnote>
  <w:footnote w:type="continuationSeparator" w:id="0">
    <w:p w:rsidR="00D750F3" w:rsidRDefault="00D750F3" w:rsidP="00E63F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31E53"/>
    <w:rsid w:val="00010FF1"/>
    <w:rsid w:val="00042DBC"/>
    <w:rsid w:val="00046BF9"/>
    <w:rsid w:val="00060984"/>
    <w:rsid w:val="000628D3"/>
    <w:rsid w:val="000778C4"/>
    <w:rsid w:val="000813A1"/>
    <w:rsid w:val="00084080"/>
    <w:rsid w:val="000A2B09"/>
    <w:rsid w:val="000A4453"/>
    <w:rsid w:val="000B61CF"/>
    <w:rsid w:val="000D3ED2"/>
    <w:rsid w:val="000D6DBD"/>
    <w:rsid w:val="000E6FFB"/>
    <w:rsid w:val="000F5AC2"/>
    <w:rsid w:val="00142750"/>
    <w:rsid w:val="001666AB"/>
    <w:rsid w:val="001805C2"/>
    <w:rsid w:val="001D3E0D"/>
    <w:rsid w:val="00263319"/>
    <w:rsid w:val="00286E27"/>
    <w:rsid w:val="002A2CED"/>
    <w:rsid w:val="002A6BAB"/>
    <w:rsid w:val="002C5026"/>
    <w:rsid w:val="002D6816"/>
    <w:rsid w:val="002E71D3"/>
    <w:rsid w:val="0031593C"/>
    <w:rsid w:val="00320EAD"/>
    <w:rsid w:val="00325357"/>
    <w:rsid w:val="00376FE7"/>
    <w:rsid w:val="003B644B"/>
    <w:rsid w:val="003C3951"/>
    <w:rsid w:val="00414477"/>
    <w:rsid w:val="00431978"/>
    <w:rsid w:val="0043357B"/>
    <w:rsid w:val="004D0DAF"/>
    <w:rsid w:val="00502E8B"/>
    <w:rsid w:val="005229AF"/>
    <w:rsid w:val="00561E5D"/>
    <w:rsid w:val="00566854"/>
    <w:rsid w:val="0057674C"/>
    <w:rsid w:val="005C2EB4"/>
    <w:rsid w:val="005D1142"/>
    <w:rsid w:val="005F4A52"/>
    <w:rsid w:val="00616ABB"/>
    <w:rsid w:val="00620890"/>
    <w:rsid w:val="00645C52"/>
    <w:rsid w:val="00652936"/>
    <w:rsid w:val="00662B1E"/>
    <w:rsid w:val="00670F20"/>
    <w:rsid w:val="00692210"/>
    <w:rsid w:val="00696729"/>
    <w:rsid w:val="006B4C77"/>
    <w:rsid w:val="006C22DC"/>
    <w:rsid w:val="006F47FB"/>
    <w:rsid w:val="00706175"/>
    <w:rsid w:val="007143E1"/>
    <w:rsid w:val="0071752B"/>
    <w:rsid w:val="007434C3"/>
    <w:rsid w:val="00744E06"/>
    <w:rsid w:val="00762D38"/>
    <w:rsid w:val="007751A8"/>
    <w:rsid w:val="00782CD5"/>
    <w:rsid w:val="00784891"/>
    <w:rsid w:val="0080014E"/>
    <w:rsid w:val="0081611C"/>
    <w:rsid w:val="00820114"/>
    <w:rsid w:val="00837720"/>
    <w:rsid w:val="00855AB7"/>
    <w:rsid w:val="00881A96"/>
    <w:rsid w:val="008944D5"/>
    <w:rsid w:val="008B0470"/>
    <w:rsid w:val="008C0AE2"/>
    <w:rsid w:val="008D1173"/>
    <w:rsid w:val="008F6210"/>
    <w:rsid w:val="00916DC1"/>
    <w:rsid w:val="009351F8"/>
    <w:rsid w:val="0096587A"/>
    <w:rsid w:val="00980A46"/>
    <w:rsid w:val="0098410D"/>
    <w:rsid w:val="009E5F75"/>
    <w:rsid w:val="00A24D6C"/>
    <w:rsid w:val="00A7173F"/>
    <w:rsid w:val="00A71AB4"/>
    <w:rsid w:val="00A972A7"/>
    <w:rsid w:val="00AD464B"/>
    <w:rsid w:val="00B0498D"/>
    <w:rsid w:val="00B210E8"/>
    <w:rsid w:val="00B331BA"/>
    <w:rsid w:val="00B548F3"/>
    <w:rsid w:val="00B61BB7"/>
    <w:rsid w:val="00B70D12"/>
    <w:rsid w:val="00BB72E1"/>
    <w:rsid w:val="00BD5D56"/>
    <w:rsid w:val="00C215DE"/>
    <w:rsid w:val="00C3212D"/>
    <w:rsid w:val="00C5451D"/>
    <w:rsid w:val="00C60350"/>
    <w:rsid w:val="00C81ADC"/>
    <w:rsid w:val="00C8664D"/>
    <w:rsid w:val="00CD32A6"/>
    <w:rsid w:val="00CE14D4"/>
    <w:rsid w:val="00D06466"/>
    <w:rsid w:val="00D31E53"/>
    <w:rsid w:val="00D33275"/>
    <w:rsid w:val="00D34B9D"/>
    <w:rsid w:val="00D362D3"/>
    <w:rsid w:val="00D60A83"/>
    <w:rsid w:val="00D750F3"/>
    <w:rsid w:val="00D8640F"/>
    <w:rsid w:val="00DA7B38"/>
    <w:rsid w:val="00DE582D"/>
    <w:rsid w:val="00E446C8"/>
    <w:rsid w:val="00E50344"/>
    <w:rsid w:val="00E52FE7"/>
    <w:rsid w:val="00E63FDB"/>
    <w:rsid w:val="00E72F4E"/>
    <w:rsid w:val="00E8187E"/>
    <w:rsid w:val="00E82BC3"/>
    <w:rsid w:val="00EA1FA3"/>
    <w:rsid w:val="00EC2FE2"/>
    <w:rsid w:val="00EC3DC2"/>
    <w:rsid w:val="00F0061E"/>
    <w:rsid w:val="00F26BCA"/>
    <w:rsid w:val="00F271CF"/>
    <w:rsid w:val="00F937C6"/>
    <w:rsid w:val="00FA240D"/>
    <w:rsid w:val="00FC08F2"/>
    <w:rsid w:val="00FF0FE2"/>
    <w:rsid w:val="00FF40BC"/>
    <w:rsid w:val="01A2089F"/>
    <w:rsid w:val="08013783"/>
    <w:rsid w:val="09427364"/>
    <w:rsid w:val="1B7C4F56"/>
    <w:rsid w:val="1D671F3A"/>
    <w:rsid w:val="22285FE6"/>
    <w:rsid w:val="307C2B84"/>
    <w:rsid w:val="34EB7971"/>
    <w:rsid w:val="45381C8E"/>
    <w:rsid w:val="47E5414C"/>
    <w:rsid w:val="499C21D5"/>
    <w:rsid w:val="49C62366"/>
    <w:rsid w:val="53FC0A0E"/>
    <w:rsid w:val="5B0B6AEF"/>
    <w:rsid w:val="5F2279B9"/>
    <w:rsid w:val="725A57AF"/>
    <w:rsid w:val="79F81061"/>
    <w:rsid w:val="7F0B06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99"/>
    <w:rPr>
      <w:rFonts w:ascii="Calibri" w:eastAsia="宋体"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pPr>
      <w:widowControl w:val="0"/>
      <w:autoSpaceDE w:val="0"/>
      <w:autoSpaceDN w:val="0"/>
      <w:adjustRightInd w:val="0"/>
    </w:pPr>
    <w:rPr>
      <w:rFonts w:ascii="Arial Unicode MS" w:eastAsia="Arial Unicode MS" w:cs="Arial Unicode MS"/>
      <w:color w:val="000000"/>
      <w:sz w:val="24"/>
      <w:szCs w:val="24"/>
    </w:rPr>
  </w:style>
  <w:style w:type="character" w:customStyle="1" w:styleId="Char0">
    <w:name w:val="批注框文本 Char"/>
    <w:basedOn w:val="a0"/>
    <w:link w:val="a4"/>
    <w:uiPriority w:val="99"/>
    <w:semiHidden/>
    <w:rPr>
      <w:rFonts w:ascii="Calibri" w:eastAsia="宋体" w:hAnsi="Calibri" w:cs="Times New Roman"/>
      <w:kern w:val="2"/>
      <w:sz w:val="18"/>
      <w:szCs w:val="18"/>
    </w:rPr>
  </w:style>
  <w:style w:type="character" w:customStyle="1" w:styleId="Char">
    <w:name w:val="日期 Char"/>
    <w:basedOn w:val="a0"/>
    <w:link w:val="a3"/>
    <w:uiPriority w:val="99"/>
    <w:semiHidden/>
    <w:rPr>
      <w:rFonts w:ascii="Calibri" w:eastAsia="宋体" w:hAnsi="Calibri" w:cs="Times New Roman"/>
      <w:kern w:val="2"/>
      <w:sz w:val="21"/>
      <w:szCs w:val="22"/>
    </w:rPr>
  </w:style>
  <w:style w:type="character" w:customStyle="1" w:styleId="Char2">
    <w:name w:val="页眉 Char"/>
    <w:basedOn w:val="a0"/>
    <w:link w:val="a6"/>
    <w:uiPriority w:val="99"/>
    <w:rPr>
      <w:rFonts w:ascii="Calibri" w:eastAsia="宋体" w:hAnsi="Calibri" w:cs="Times New Roman"/>
      <w:kern w:val="2"/>
      <w:sz w:val="18"/>
      <w:szCs w:val="18"/>
    </w:rPr>
  </w:style>
  <w:style w:type="character" w:customStyle="1" w:styleId="Char1">
    <w:name w:val="页脚 Char"/>
    <w:basedOn w:val="a0"/>
    <w:link w:val="a5"/>
    <w:uiPriority w:val="99"/>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Pages>
  <Words>82</Words>
  <Characters>473</Characters>
  <Application>Microsoft Office Word</Application>
  <DocSecurity>0</DocSecurity>
  <Lines>3</Lines>
  <Paragraphs>1</Paragraphs>
  <ScaleCrop>false</ScaleCrop>
  <Company>华南农业大学</Company>
  <LinksUpToDate>false</LinksUpToDate>
  <CharactersWithSpaces>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侯建国</dc:creator>
  <cp:lastModifiedBy>侯建国</cp:lastModifiedBy>
  <cp:revision>98</cp:revision>
  <dcterms:created xsi:type="dcterms:W3CDTF">2017-05-19T00:37:00Z</dcterms:created>
  <dcterms:modified xsi:type="dcterms:W3CDTF">2020-06-24T07:42:00Z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