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BC" w:rsidRPr="00981C61" w:rsidRDefault="00981C61" w:rsidP="00981C61">
      <w:pPr>
        <w:jc w:val="center"/>
        <w:rPr>
          <w:sz w:val="44"/>
          <w:szCs w:val="44"/>
        </w:rPr>
      </w:pPr>
      <w:r w:rsidRPr="00981C61">
        <w:rPr>
          <w:b/>
          <w:bCs/>
          <w:color w:val="555555"/>
          <w:sz w:val="44"/>
          <w:szCs w:val="44"/>
        </w:rPr>
        <w:t>国家技术发明奖</w:t>
      </w:r>
      <w:r w:rsidR="00320C06">
        <w:rPr>
          <w:b/>
          <w:bCs/>
          <w:color w:val="555555"/>
          <w:sz w:val="44"/>
          <w:szCs w:val="44"/>
        </w:rPr>
        <w:t>推荐书公示材料</w:t>
      </w:r>
    </w:p>
    <w:p w:rsidR="00544BBC" w:rsidRPr="009F31BB" w:rsidRDefault="009F31BB" w:rsidP="009F31BB">
      <w:pPr>
        <w:jc w:val="center"/>
        <w:rPr>
          <w:rFonts w:asciiTheme="minorEastAsia" w:eastAsiaTheme="minorEastAsia" w:hAnsiTheme="minorEastAsia"/>
          <w:color w:val="0D0D0D"/>
          <w:sz w:val="28"/>
          <w:szCs w:val="28"/>
        </w:rPr>
      </w:pPr>
      <w:r w:rsidRPr="009F31BB">
        <w:rPr>
          <w:rFonts w:asciiTheme="minorEastAsia" w:eastAsiaTheme="minorEastAsia" w:hAnsiTheme="minorEastAsia" w:hint="eastAsia"/>
          <w:color w:val="0D0D0D"/>
          <w:sz w:val="28"/>
          <w:szCs w:val="28"/>
        </w:rPr>
        <w:t>(2017年度)</w:t>
      </w:r>
    </w:p>
    <w:p w:rsidR="009F31BB" w:rsidRPr="00961263" w:rsidRDefault="00544BBC" w:rsidP="00A140E6">
      <w:pPr>
        <w:spacing w:line="360" w:lineRule="auto"/>
        <w:rPr>
          <w:rFonts w:eastAsia="仿宋"/>
          <w:color w:val="FF0000"/>
          <w:sz w:val="24"/>
          <w:szCs w:val="24"/>
        </w:rPr>
      </w:pPr>
      <w:r w:rsidRPr="004104A7">
        <w:rPr>
          <w:rFonts w:eastAsia="仿宋"/>
          <w:b/>
          <w:color w:val="0D0D0D"/>
          <w:sz w:val="28"/>
          <w:szCs w:val="28"/>
        </w:rPr>
        <w:t>项目名称</w:t>
      </w:r>
      <w:r w:rsidR="00A140E6">
        <w:rPr>
          <w:rFonts w:eastAsia="仿宋" w:hint="eastAsia"/>
          <w:b/>
          <w:color w:val="0D0D0D"/>
          <w:sz w:val="28"/>
          <w:szCs w:val="28"/>
        </w:rPr>
        <w:t>：</w:t>
      </w:r>
      <w:r w:rsidR="00C90EF2" w:rsidRPr="00A140E6">
        <w:rPr>
          <w:rFonts w:eastAsia="仿宋"/>
          <w:b/>
          <w:color w:val="0D0D0D"/>
          <w:sz w:val="28"/>
          <w:szCs w:val="28"/>
        </w:rPr>
        <w:t>红壤区农田镉砷污染阻控关键技术</w:t>
      </w:r>
    </w:p>
    <w:p w:rsidR="006876FC" w:rsidRDefault="006876FC" w:rsidP="00A140E6">
      <w:pPr>
        <w:spacing w:line="360" w:lineRule="auto"/>
        <w:rPr>
          <w:rFonts w:eastAsia="仿宋"/>
          <w:b/>
          <w:color w:val="0D0D0D"/>
          <w:sz w:val="28"/>
          <w:szCs w:val="28"/>
        </w:rPr>
      </w:pPr>
      <w:r w:rsidRPr="004104A7">
        <w:rPr>
          <w:rFonts w:eastAsia="仿宋"/>
          <w:b/>
          <w:color w:val="0D0D0D"/>
          <w:sz w:val="28"/>
          <w:szCs w:val="28"/>
        </w:rPr>
        <w:t>推荐专家姓名、工作单位、职称、学科专业</w:t>
      </w:r>
    </w:p>
    <w:p w:rsidR="00ED2015" w:rsidRDefault="001E1C33" w:rsidP="00ED2015">
      <w:pPr>
        <w:spacing w:line="360" w:lineRule="auto"/>
        <w:ind w:firstLineChars="200" w:firstLine="482"/>
        <w:rPr>
          <w:rFonts w:eastAsia="仿宋"/>
          <w:b/>
          <w:color w:val="0D0D0D"/>
          <w:sz w:val="24"/>
          <w:szCs w:val="24"/>
        </w:rPr>
      </w:pPr>
      <w:r w:rsidRPr="00ED2015">
        <w:rPr>
          <w:rFonts w:eastAsia="仿宋"/>
          <w:b/>
          <w:color w:val="0D0D0D"/>
          <w:sz w:val="24"/>
          <w:szCs w:val="24"/>
        </w:rPr>
        <w:t>责任推荐专家</w:t>
      </w:r>
      <w:r w:rsidRPr="00ED2015">
        <w:rPr>
          <w:rFonts w:eastAsia="仿宋" w:hint="eastAsia"/>
          <w:b/>
          <w:color w:val="0D0D0D"/>
          <w:sz w:val="24"/>
          <w:szCs w:val="24"/>
        </w:rPr>
        <w:t>：陈勇，中国工程院院士，中国科学院广州能源研究所，研究员，能源与环境工程技术专业</w:t>
      </w:r>
    </w:p>
    <w:p w:rsidR="0086702F" w:rsidRDefault="00ED2015" w:rsidP="00ED2015">
      <w:pPr>
        <w:spacing w:line="360" w:lineRule="auto"/>
        <w:ind w:firstLineChars="200" w:firstLine="482"/>
        <w:rPr>
          <w:rFonts w:eastAsia="仿宋"/>
          <w:b/>
          <w:color w:val="0D0D0D"/>
          <w:sz w:val="24"/>
          <w:szCs w:val="24"/>
        </w:rPr>
      </w:pPr>
      <w:r w:rsidRPr="00ED2015">
        <w:rPr>
          <w:rFonts w:eastAsia="仿宋" w:hint="eastAsia"/>
          <w:b/>
          <w:color w:val="0D0D0D"/>
          <w:sz w:val="24"/>
          <w:szCs w:val="24"/>
        </w:rPr>
        <w:t>推荐专家：赵其国，中国科学院院士，中国科学院南京土壤研究所，研究员，土壤学</w:t>
      </w:r>
    </w:p>
    <w:p w:rsidR="00ED2015" w:rsidRDefault="00ED2015" w:rsidP="00ED2015">
      <w:pPr>
        <w:spacing w:line="360" w:lineRule="auto"/>
        <w:ind w:firstLineChars="200" w:firstLine="482"/>
        <w:rPr>
          <w:rFonts w:eastAsia="仿宋"/>
          <w:color w:val="0D0D0D"/>
          <w:sz w:val="24"/>
          <w:szCs w:val="24"/>
        </w:rPr>
      </w:pPr>
      <w:r w:rsidRPr="00ED2015">
        <w:rPr>
          <w:rFonts w:eastAsia="仿宋" w:hint="eastAsia"/>
          <w:b/>
          <w:color w:val="0D0D0D"/>
          <w:sz w:val="24"/>
          <w:szCs w:val="24"/>
        </w:rPr>
        <w:t>推荐专家：万卫星，中国科学院院士，中国科学院地质与地球物理研究所，研究员，地球物理学</w:t>
      </w:r>
      <w:r w:rsidRPr="00ED2015">
        <w:rPr>
          <w:rFonts w:eastAsia="仿宋" w:hint="eastAsia"/>
          <w:b/>
          <w:color w:val="0D0D0D"/>
          <w:sz w:val="24"/>
          <w:szCs w:val="24"/>
        </w:rPr>
        <w:t>/</w:t>
      </w:r>
      <w:r w:rsidRPr="00ED2015">
        <w:rPr>
          <w:rFonts w:eastAsia="仿宋" w:hint="eastAsia"/>
          <w:b/>
          <w:color w:val="0D0D0D"/>
          <w:sz w:val="24"/>
          <w:szCs w:val="24"/>
        </w:rPr>
        <w:t>空间物理学</w:t>
      </w:r>
      <w:r w:rsidRPr="00ED2015">
        <w:rPr>
          <w:rFonts w:eastAsia="仿宋"/>
          <w:color w:val="0D0D0D"/>
          <w:sz w:val="24"/>
          <w:szCs w:val="24"/>
        </w:rPr>
        <w:tab/>
      </w:r>
    </w:p>
    <w:p w:rsidR="0086702F" w:rsidRDefault="0086702F" w:rsidP="0086702F">
      <w:pPr>
        <w:spacing w:line="360" w:lineRule="auto"/>
        <w:ind w:firstLineChars="200" w:firstLine="482"/>
        <w:rPr>
          <w:rFonts w:eastAsia="仿宋"/>
          <w:b/>
          <w:color w:val="0D0D0D"/>
          <w:sz w:val="24"/>
          <w:szCs w:val="24"/>
        </w:rPr>
      </w:pPr>
    </w:p>
    <w:p w:rsidR="0086702F" w:rsidRPr="00ED2015" w:rsidRDefault="0086702F" w:rsidP="0086702F">
      <w:pPr>
        <w:spacing w:line="360" w:lineRule="auto"/>
        <w:ind w:firstLineChars="200" w:firstLine="482"/>
        <w:rPr>
          <w:rFonts w:eastAsia="仿宋"/>
          <w:b/>
          <w:color w:val="0D0D0D"/>
          <w:sz w:val="24"/>
          <w:szCs w:val="24"/>
        </w:rPr>
      </w:pPr>
      <w:r w:rsidRPr="0086702F">
        <w:rPr>
          <w:rFonts w:eastAsia="仿宋" w:hint="eastAsia"/>
          <w:b/>
          <w:color w:val="0D0D0D"/>
          <w:sz w:val="24"/>
          <w:szCs w:val="24"/>
        </w:rPr>
        <w:t>责任推荐专家陈勇院士推荐意见</w:t>
      </w:r>
      <w:r>
        <w:rPr>
          <w:rFonts w:eastAsia="仿宋" w:hint="eastAsia"/>
          <w:b/>
          <w:color w:val="0D0D0D"/>
          <w:sz w:val="24"/>
          <w:szCs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955"/>
      </w:tblGrid>
      <w:tr w:rsidR="00ED2015" w:rsidRPr="00ED2015" w:rsidTr="00ED2015">
        <w:trPr>
          <w:cantSplit/>
          <w:trHeight w:val="6087"/>
          <w:jc w:val="center"/>
        </w:trPr>
        <w:tc>
          <w:tcPr>
            <w:tcW w:w="8955" w:type="dxa"/>
            <w:tcBorders>
              <w:top w:val="single" w:sz="4" w:space="0" w:color="auto"/>
              <w:bottom w:val="nil"/>
            </w:tcBorders>
            <w:vAlign w:val="center"/>
          </w:tcPr>
          <w:p w:rsidR="00ED2015" w:rsidRPr="00ED2015" w:rsidRDefault="00ED2015" w:rsidP="00707320">
            <w:pPr>
              <w:pStyle w:val="a7"/>
              <w:adjustRightInd w:val="0"/>
              <w:snapToGrid w:val="0"/>
              <w:spacing w:beforeLines="50" w:line="276" w:lineRule="auto"/>
              <w:ind w:firstLineChars="0" w:firstLine="0"/>
              <w:rPr>
                <w:rFonts w:ascii="Arial" w:eastAsia="楷体" w:hAnsi="Arial" w:cs="Arial"/>
                <w:color w:val="0D0D0D"/>
                <w:sz w:val="21"/>
                <w:szCs w:val="21"/>
              </w:rPr>
            </w:pPr>
            <w:r w:rsidRPr="00ED2015">
              <w:rPr>
                <w:rFonts w:ascii="Arial" w:eastAsia="楷体" w:hAnsi="楷体" w:cs="Arial"/>
                <w:color w:val="0D0D0D"/>
                <w:sz w:val="21"/>
                <w:szCs w:val="21"/>
              </w:rPr>
              <w:t>推荐意见：</w:t>
            </w:r>
          </w:p>
          <w:p w:rsidR="00ED2015" w:rsidRPr="00ED2015" w:rsidRDefault="00F21C40" w:rsidP="00707320">
            <w:pPr>
              <w:pStyle w:val="a7"/>
              <w:adjustRightInd w:val="0"/>
              <w:snapToGrid w:val="0"/>
              <w:spacing w:beforeLines="50" w:line="276" w:lineRule="auto"/>
              <w:ind w:firstLine="420"/>
              <w:rPr>
                <w:rFonts w:ascii="Arial" w:eastAsia="楷体" w:hAnsi="楷体" w:cs="Arial"/>
                <w:sz w:val="21"/>
                <w:szCs w:val="21"/>
              </w:rPr>
            </w:pPr>
            <w:r w:rsidRPr="00ED2015">
              <w:rPr>
                <w:rFonts w:ascii="Arial" w:eastAsia="楷体" w:hAnsi="楷体" w:cs="Arial" w:hint="eastAsia"/>
                <w:sz w:val="21"/>
                <w:szCs w:val="21"/>
              </w:rPr>
              <w:t>由于工作关系，我非常熟</w:t>
            </w:r>
            <w:r w:rsidR="00ED2015" w:rsidRPr="00ED2015">
              <w:rPr>
                <w:rFonts w:ascii="Arial" w:eastAsia="楷体" w:hAnsi="楷体" w:cs="Arial" w:hint="eastAsia"/>
                <w:sz w:val="21"/>
                <w:szCs w:val="21"/>
              </w:rPr>
              <w:t>悉该成果的形成过程。我认为，该成果因地制宜，服务于“土十条”的重大国家需求，价值重大。主要推荐理由：</w:t>
            </w:r>
          </w:p>
          <w:p w:rsidR="00ED2015" w:rsidRPr="00ED2015" w:rsidRDefault="00ED2015" w:rsidP="00707320">
            <w:pPr>
              <w:pStyle w:val="a7"/>
              <w:adjustRightInd w:val="0"/>
              <w:snapToGrid w:val="0"/>
              <w:spacing w:beforeLines="50" w:line="276" w:lineRule="auto"/>
              <w:ind w:firstLine="420"/>
              <w:rPr>
                <w:rFonts w:ascii="Arial" w:eastAsia="楷体" w:hAnsi="楷体" w:cs="Arial"/>
                <w:sz w:val="21"/>
                <w:szCs w:val="21"/>
              </w:rPr>
            </w:pPr>
            <w:r w:rsidRPr="00ED2015">
              <w:rPr>
                <w:rFonts w:ascii="Arial" w:eastAsia="楷体" w:hAnsi="楷体" w:cs="Arial" w:hint="eastAsia"/>
                <w:sz w:val="21"/>
                <w:szCs w:val="21"/>
              </w:rPr>
              <w:t>第一，核心技术思路新颖，属国内外首创的重大技术发明。土壤镉与砷的环境行为相反，同步钝化是个难题，从铁循环与镉</w:t>
            </w:r>
            <w:r w:rsidRPr="00ED2015">
              <w:rPr>
                <w:rFonts w:ascii="Arial" w:eastAsia="楷体" w:hAnsi="楷体" w:cs="Arial" w:hint="eastAsia"/>
                <w:sz w:val="21"/>
                <w:szCs w:val="21"/>
              </w:rPr>
              <w:t>/</w:t>
            </w:r>
            <w:r w:rsidRPr="00ED2015">
              <w:rPr>
                <w:rFonts w:ascii="Arial" w:eastAsia="楷体" w:hAnsi="楷体" w:cs="Arial" w:hint="eastAsia"/>
                <w:sz w:val="21"/>
                <w:szCs w:val="21"/>
              </w:rPr>
              <w:t>砷行为耦合的视角，发明了土壤铁循环调控的镉</w:t>
            </w:r>
            <w:r w:rsidRPr="00ED2015">
              <w:rPr>
                <w:rFonts w:ascii="Arial" w:eastAsia="楷体" w:hAnsi="楷体" w:cs="Arial" w:hint="eastAsia"/>
                <w:sz w:val="21"/>
                <w:szCs w:val="21"/>
              </w:rPr>
              <w:t>/</w:t>
            </w:r>
            <w:r w:rsidRPr="00ED2015">
              <w:rPr>
                <w:rFonts w:ascii="Arial" w:eastAsia="楷体" w:hAnsi="楷体" w:cs="Arial" w:hint="eastAsia"/>
                <w:sz w:val="21"/>
                <w:szCs w:val="21"/>
              </w:rPr>
              <w:t>砷同步钝化技术，解决了上述难题。水稻等作物吸收、转运、积累镉涉及多个过程、数十个基因，作物阻控是个难题，从降低水稻韧皮部镉转运蛋白活性的视角，抑制镉从叶片向籽粒转移，发明了硅</w:t>
            </w:r>
            <w:r w:rsidRPr="00ED2015">
              <w:rPr>
                <w:rFonts w:ascii="Arial" w:eastAsia="楷体" w:hAnsi="楷体" w:cs="Arial" w:hint="eastAsia"/>
                <w:sz w:val="21"/>
                <w:szCs w:val="21"/>
              </w:rPr>
              <w:t>/</w:t>
            </w:r>
            <w:r w:rsidRPr="00ED2015">
              <w:rPr>
                <w:rFonts w:ascii="Arial" w:eastAsia="楷体" w:hAnsi="楷体" w:cs="Arial" w:hint="eastAsia"/>
                <w:sz w:val="21"/>
                <w:szCs w:val="21"/>
              </w:rPr>
              <w:t>硒生理阻隔技术，解决了作物镉积累阻控的难题。</w:t>
            </w:r>
          </w:p>
          <w:p w:rsidR="00ED2015" w:rsidRPr="00ED2015" w:rsidRDefault="00ED2015" w:rsidP="00707320">
            <w:pPr>
              <w:pStyle w:val="a7"/>
              <w:adjustRightInd w:val="0"/>
              <w:snapToGrid w:val="0"/>
              <w:spacing w:beforeLines="50" w:line="276" w:lineRule="auto"/>
              <w:ind w:firstLine="420"/>
              <w:rPr>
                <w:rFonts w:ascii="Arial" w:eastAsia="楷体" w:hAnsi="楷体" w:cs="Arial"/>
                <w:sz w:val="21"/>
                <w:szCs w:val="21"/>
              </w:rPr>
            </w:pPr>
            <w:r w:rsidRPr="00ED2015">
              <w:rPr>
                <w:rFonts w:ascii="Arial" w:eastAsia="楷体" w:hAnsi="楷体" w:cs="Arial" w:hint="eastAsia"/>
                <w:sz w:val="21"/>
                <w:szCs w:val="21"/>
              </w:rPr>
              <w:t>第二，核心技术创新性显著，技术经济指标总体达到同类技术的先进水平。</w:t>
            </w:r>
            <w:r w:rsidRPr="00ED2015">
              <w:rPr>
                <w:rFonts w:ascii="Arial" w:eastAsia="楷体" w:hAnsi="楷体" w:cs="Arial"/>
                <w:sz w:val="21"/>
                <w:szCs w:val="21"/>
              </w:rPr>
              <w:t>大面积应用</w:t>
            </w:r>
            <w:r w:rsidRPr="00ED2015">
              <w:rPr>
                <w:rFonts w:ascii="Arial" w:eastAsia="楷体" w:hAnsi="楷体" w:cs="Arial" w:hint="eastAsia"/>
                <w:sz w:val="21"/>
                <w:szCs w:val="21"/>
              </w:rPr>
              <w:t>稻米降镉</w:t>
            </w:r>
            <w:r w:rsidRPr="00ED2015">
              <w:rPr>
                <w:rFonts w:ascii="Arial" w:eastAsia="楷体" w:hAnsi="楷体" w:cs="Arial" w:hint="eastAsia"/>
                <w:sz w:val="21"/>
                <w:szCs w:val="21"/>
              </w:rPr>
              <w:t>30%-70</w:t>
            </w:r>
            <w:r w:rsidRPr="00ED2015">
              <w:rPr>
                <w:rFonts w:ascii="Arial" w:eastAsia="楷体" w:hAnsi="楷体" w:cs="Arial" w:hint="eastAsia"/>
                <w:sz w:val="21"/>
                <w:szCs w:val="21"/>
              </w:rPr>
              <w:t>％，降砷</w:t>
            </w:r>
            <w:r w:rsidRPr="00ED2015">
              <w:rPr>
                <w:rFonts w:ascii="Arial" w:eastAsia="楷体" w:hAnsi="楷体" w:cs="Arial" w:hint="eastAsia"/>
                <w:sz w:val="21"/>
                <w:szCs w:val="21"/>
              </w:rPr>
              <w:t>20%-50%</w:t>
            </w:r>
            <w:r w:rsidRPr="00ED2015">
              <w:rPr>
                <w:rFonts w:ascii="Arial" w:eastAsia="楷体" w:hAnsi="楷体" w:cs="Arial" w:hint="eastAsia"/>
                <w:sz w:val="21"/>
                <w:szCs w:val="21"/>
              </w:rPr>
              <w:t>；</w:t>
            </w:r>
            <w:r w:rsidRPr="00ED2015">
              <w:rPr>
                <w:rFonts w:ascii="Arial" w:eastAsia="楷体" w:hAnsi="楷体" w:cs="Arial"/>
                <w:sz w:val="21"/>
                <w:szCs w:val="21"/>
              </w:rPr>
              <w:t>中轻度污染农田安全利用率达到</w:t>
            </w:r>
            <w:r w:rsidRPr="00ED2015">
              <w:rPr>
                <w:rFonts w:ascii="Arial" w:eastAsia="楷体" w:hAnsi="Arial" w:cs="Arial"/>
                <w:sz w:val="21"/>
                <w:szCs w:val="21"/>
              </w:rPr>
              <w:t>90%</w:t>
            </w:r>
            <w:r w:rsidRPr="00ED2015">
              <w:rPr>
                <w:rFonts w:ascii="Arial" w:eastAsia="楷体" w:hAnsi="Arial" w:cs="Arial" w:hint="eastAsia"/>
                <w:sz w:val="21"/>
                <w:szCs w:val="21"/>
              </w:rPr>
              <w:t>；</w:t>
            </w:r>
            <w:r w:rsidRPr="00ED2015">
              <w:rPr>
                <w:rFonts w:ascii="Arial" w:eastAsia="楷体" w:hAnsi="楷体" w:cs="Arial" w:hint="eastAsia"/>
                <w:sz w:val="21"/>
                <w:szCs w:val="21"/>
              </w:rPr>
              <w:t>综合成本较低，总体达到国际先进水平；其中稻田铁循环钝化技术、硅</w:t>
            </w:r>
            <w:r w:rsidRPr="00ED2015">
              <w:rPr>
                <w:rFonts w:ascii="Arial" w:eastAsia="楷体" w:hAnsi="楷体" w:cs="Arial" w:hint="eastAsia"/>
                <w:sz w:val="21"/>
                <w:szCs w:val="21"/>
              </w:rPr>
              <w:t>/</w:t>
            </w:r>
            <w:r w:rsidRPr="00ED2015">
              <w:rPr>
                <w:rFonts w:ascii="Arial" w:eastAsia="楷体" w:hAnsi="楷体" w:cs="Arial" w:hint="eastAsia"/>
                <w:sz w:val="21"/>
                <w:szCs w:val="21"/>
              </w:rPr>
              <w:t>硒生理阻隔技术具有镉</w:t>
            </w:r>
            <w:r w:rsidRPr="00ED2015">
              <w:rPr>
                <w:rFonts w:ascii="Arial" w:eastAsia="楷体" w:hAnsi="楷体" w:cs="Arial" w:hint="eastAsia"/>
                <w:sz w:val="21"/>
                <w:szCs w:val="21"/>
              </w:rPr>
              <w:t>/</w:t>
            </w:r>
            <w:r w:rsidRPr="00ED2015">
              <w:rPr>
                <w:rFonts w:ascii="Arial" w:eastAsia="楷体" w:hAnsi="楷体" w:cs="Arial" w:hint="eastAsia"/>
                <w:sz w:val="21"/>
                <w:szCs w:val="21"/>
              </w:rPr>
              <w:t>砷同步阻控功效，达到国际领先水平。</w:t>
            </w:r>
          </w:p>
          <w:p w:rsidR="00ED2015" w:rsidRPr="00ED2015" w:rsidRDefault="00ED2015" w:rsidP="00707320">
            <w:pPr>
              <w:pStyle w:val="a7"/>
              <w:adjustRightInd w:val="0"/>
              <w:snapToGrid w:val="0"/>
              <w:spacing w:beforeLines="50" w:line="276" w:lineRule="auto"/>
              <w:ind w:firstLine="420"/>
              <w:rPr>
                <w:rFonts w:ascii="Arial" w:eastAsia="楷体" w:hAnsi="楷体" w:cs="Arial"/>
                <w:sz w:val="21"/>
                <w:szCs w:val="21"/>
              </w:rPr>
            </w:pPr>
            <w:r w:rsidRPr="00ED2015">
              <w:rPr>
                <w:rFonts w:ascii="Arial" w:eastAsia="楷体" w:hAnsi="楷体" w:cs="Arial" w:hint="eastAsia"/>
                <w:sz w:val="21"/>
                <w:szCs w:val="21"/>
              </w:rPr>
              <w:t>第三，显著促进了我国农田重金属污染控制领域的科技进步，产生了明显的经济效应与显著的社会效应。已有</w:t>
            </w:r>
            <w:r w:rsidRPr="00ED2015">
              <w:rPr>
                <w:rFonts w:ascii="Arial" w:eastAsia="楷体" w:hAnsi="楷体" w:cs="Arial" w:hint="eastAsia"/>
                <w:sz w:val="21"/>
                <w:szCs w:val="21"/>
              </w:rPr>
              <w:t>23</w:t>
            </w:r>
            <w:r w:rsidRPr="00ED2015">
              <w:rPr>
                <w:rFonts w:ascii="Arial" w:eastAsia="楷体" w:hAnsi="楷体" w:cs="Arial" w:hint="eastAsia"/>
                <w:sz w:val="21"/>
                <w:szCs w:val="21"/>
              </w:rPr>
              <w:t>件专利转让或许可给隆平高科、永邦科技、佛山铁人等上市</w:t>
            </w:r>
            <w:r w:rsidRPr="00ED2015">
              <w:rPr>
                <w:rFonts w:ascii="Arial" w:eastAsia="楷体" w:hAnsi="楷体" w:cs="Arial" w:hint="eastAsia"/>
                <w:sz w:val="21"/>
                <w:szCs w:val="21"/>
              </w:rPr>
              <w:t>(</w:t>
            </w:r>
            <w:r w:rsidRPr="00ED2015">
              <w:rPr>
                <w:rFonts w:ascii="Arial" w:eastAsia="楷体" w:hAnsi="楷体" w:cs="Arial" w:hint="eastAsia"/>
                <w:sz w:val="21"/>
                <w:szCs w:val="21"/>
              </w:rPr>
              <w:t>挂牌</w:t>
            </w:r>
            <w:r w:rsidRPr="00ED2015">
              <w:rPr>
                <w:rFonts w:ascii="Arial" w:eastAsia="楷体" w:hAnsi="楷体" w:cs="Arial" w:hint="eastAsia"/>
                <w:sz w:val="21"/>
                <w:szCs w:val="21"/>
              </w:rPr>
              <w:t>)</w:t>
            </w:r>
            <w:r w:rsidRPr="00ED2015">
              <w:rPr>
                <w:rFonts w:ascii="Arial" w:eastAsia="楷体" w:hAnsi="楷体" w:cs="Arial" w:hint="eastAsia"/>
                <w:sz w:val="21"/>
                <w:szCs w:val="21"/>
              </w:rPr>
              <w:t>公司，铁基生物炭、硅溶胶等获农业部产品生产认证，</w:t>
            </w:r>
            <w:r w:rsidRPr="00ED2015">
              <w:rPr>
                <w:rFonts w:ascii="Arial" w:eastAsia="楷体" w:hAnsi="楷体" w:cs="Arial"/>
                <w:sz w:val="21"/>
                <w:szCs w:val="21"/>
              </w:rPr>
              <w:t>经济效益</w:t>
            </w:r>
            <w:r w:rsidRPr="00ED2015">
              <w:rPr>
                <w:rFonts w:ascii="Arial" w:eastAsia="楷体" w:hAnsi="楷体" w:cs="Arial" w:hint="eastAsia"/>
                <w:sz w:val="21"/>
                <w:szCs w:val="21"/>
              </w:rPr>
              <w:t>明显。核心技术被国务院批准投资</w:t>
            </w:r>
            <w:r w:rsidRPr="00ED2015">
              <w:rPr>
                <w:rFonts w:ascii="Arial" w:eastAsia="楷体" w:hAnsi="楷体" w:cs="Arial" w:hint="eastAsia"/>
                <w:sz w:val="21"/>
                <w:szCs w:val="21"/>
              </w:rPr>
              <w:t>42</w:t>
            </w:r>
            <w:r w:rsidRPr="00ED2015">
              <w:rPr>
                <w:rFonts w:ascii="Arial" w:eastAsia="楷体" w:hAnsi="楷体" w:cs="Arial" w:hint="eastAsia"/>
                <w:sz w:val="21"/>
                <w:szCs w:val="21"/>
              </w:rPr>
              <w:t>亿的稻田重金属污染治理试点采纳，</w:t>
            </w:r>
            <w:r w:rsidRPr="00ED2015">
              <w:rPr>
                <w:rFonts w:ascii="Arial" w:eastAsia="楷体" w:hAnsi="楷体" w:cs="Arial"/>
                <w:sz w:val="21"/>
                <w:szCs w:val="21"/>
              </w:rPr>
              <w:t>应用</w:t>
            </w:r>
            <w:r w:rsidRPr="00ED2015">
              <w:rPr>
                <w:rFonts w:ascii="Arial" w:eastAsia="楷体" w:hAnsi="楷体" w:cs="Arial" w:hint="eastAsia"/>
                <w:sz w:val="21"/>
                <w:szCs w:val="21"/>
              </w:rPr>
              <w:t>超</w:t>
            </w:r>
            <w:r w:rsidRPr="00ED2015">
              <w:rPr>
                <w:rFonts w:ascii="Arial" w:eastAsia="楷体" w:hAnsi="楷体" w:cs="Arial" w:hint="eastAsia"/>
                <w:sz w:val="21"/>
                <w:szCs w:val="21"/>
              </w:rPr>
              <w:t>200</w:t>
            </w:r>
            <w:r w:rsidRPr="00ED2015">
              <w:rPr>
                <w:rFonts w:ascii="Arial" w:eastAsia="楷体" w:hAnsi="楷体" w:cs="Arial" w:hint="eastAsia"/>
                <w:sz w:val="21"/>
                <w:szCs w:val="21"/>
              </w:rPr>
              <w:t>万亩；</w:t>
            </w:r>
            <w:r w:rsidRPr="00ED2015">
              <w:rPr>
                <w:rFonts w:ascii="Arial" w:eastAsia="楷体" w:hAnsi="楷体" w:cs="Arial"/>
                <w:sz w:val="21"/>
                <w:szCs w:val="21"/>
              </w:rPr>
              <w:t>为我国实施</w:t>
            </w:r>
            <w:r w:rsidRPr="00ED2015">
              <w:rPr>
                <w:rFonts w:ascii="Arial" w:eastAsia="楷体" w:hAnsi="Arial" w:cs="Arial"/>
                <w:sz w:val="21"/>
                <w:szCs w:val="21"/>
              </w:rPr>
              <w:t>“</w:t>
            </w:r>
            <w:r w:rsidRPr="00ED2015">
              <w:rPr>
                <w:rFonts w:ascii="Arial" w:eastAsia="楷体" w:hAnsi="楷体" w:cs="Arial"/>
                <w:sz w:val="21"/>
                <w:szCs w:val="21"/>
              </w:rPr>
              <w:t>土十条</w:t>
            </w:r>
            <w:r w:rsidRPr="00ED2015">
              <w:rPr>
                <w:rFonts w:ascii="Arial" w:eastAsia="楷体" w:hAnsi="Arial" w:cs="Arial"/>
                <w:sz w:val="21"/>
                <w:szCs w:val="21"/>
              </w:rPr>
              <w:t>”</w:t>
            </w:r>
            <w:r w:rsidRPr="00ED2015">
              <w:rPr>
                <w:rFonts w:ascii="Arial" w:eastAsia="楷体" w:hAnsi="楷体" w:cs="Arial"/>
                <w:sz w:val="21"/>
                <w:szCs w:val="21"/>
              </w:rPr>
              <w:t>提供了有力</w:t>
            </w:r>
            <w:r w:rsidRPr="00ED2015">
              <w:rPr>
                <w:rFonts w:ascii="Arial" w:eastAsia="楷体" w:hAnsi="楷体" w:cs="Arial" w:hint="eastAsia"/>
                <w:sz w:val="21"/>
                <w:szCs w:val="21"/>
              </w:rPr>
              <w:t>的</w:t>
            </w:r>
            <w:r w:rsidRPr="00ED2015">
              <w:rPr>
                <w:rFonts w:ascii="Arial" w:eastAsia="楷体" w:hAnsi="楷体" w:cs="Arial"/>
                <w:sz w:val="21"/>
                <w:szCs w:val="21"/>
              </w:rPr>
              <w:t>技术保障</w:t>
            </w:r>
            <w:r w:rsidRPr="00ED2015">
              <w:rPr>
                <w:rFonts w:ascii="Arial" w:eastAsia="楷体" w:hAnsi="楷体" w:cs="Arial" w:hint="eastAsia"/>
                <w:sz w:val="21"/>
                <w:szCs w:val="21"/>
              </w:rPr>
              <w:t>，社会效应显著</w:t>
            </w:r>
            <w:r w:rsidRPr="00ED2015">
              <w:rPr>
                <w:rFonts w:ascii="Arial" w:eastAsia="楷体" w:hAnsi="楷体" w:cs="Arial"/>
                <w:sz w:val="21"/>
                <w:szCs w:val="21"/>
              </w:rPr>
              <w:t>。</w:t>
            </w:r>
            <w:r w:rsidRPr="00ED2015">
              <w:rPr>
                <w:rFonts w:ascii="Arial" w:eastAsia="楷体" w:hAnsi="楷体" w:cs="Arial" w:hint="eastAsia"/>
                <w:sz w:val="21"/>
                <w:szCs w:val="21"/>
              </w:rPr>
              <w:t>解决了红壤农田土壤镉砷同步阻控与大面积达标生产的难题。</w:t>
            </w:r>
          </w:p>
        </w:tc>
      </w:tr>
      <w:tr w:rsidR="00ED2015" w:rsidRPr="00ED2015" w:rsidTr="00ED2015">
        <w:trPr>
          <w:cantSplit/>
          <w:trHeight w:val="433"/>
          <w:jc w:val="center"/>
        </w:trPr>
        <w:tc>
          <w:tcPr>
            <w:tcW w:w="8955" w:type="dxa"/>
            <w:tcBorders>
              <w:top w:val="nil"/>
            </w:tcBorders>
            <w:vAlign w:val="center"/>
          </w:tcPr>
          <w:p w:rsidR="00ED2015" w:rsidRPr="00ED2015" w:rsidRDefault="00ED2015" w:rsidP="00707320">
            <w:pPr>
              <w:pStyle w:val="a7"/>
              <w:adjustRightInd w:val="0"/>
              <w:snapToGrid w:val="0"/>
              <w:spacing w:beforeLines="50" w:line="276" w:lineRule="auto"/>
              <w:ind w:firstLineChars="202" w:firstLine="432"/>
              <w:jc w:val="left"/>
              <w:rPr>
                <w:rFonts w:ascii="Arial" w:eastAsia="楷体" w:hAnsi="Arial" w:cs="Arial"/>
                <w:color w:val="0D0D0D"/>
                <w:sz w:val="21"/>
                <w:szCs w:val="21"/>
              </w:rPr>
            </w:pPr>
            <w:r w:rsidRPr="00ED2015">
              <w:rPr>
                <w:rFonts w:ascii="Arial" w:eastAsia="楷体" w:hAnsi="楷体" w:cs="Arial"/>
                <w:bCs/>
                <w:color w:val="0D0D0D"/>
                <w:spacing w:val="2"/>
                <w:sz w:val="21"/>
                <w:szCs w:val="21"/>
              </w:rPr>
              <w:t>推荐该项目为国家技术发明奖</w:t>
            </w:r>
            <w:r w:rsidRPr="00ED2015">
              <w:rPr>
                <w:rFonts w:ascii="Arial" w:eastAsia="楷体" w:hAnsi="Arial" w:cs="Arial" w:hint="eastAsia"/>
                <w:bCs/>
                <w:color w:val="0D0D0D"/>
                <w:spacing w:val="2"/>
                <w:sz w:val="21"/>
                <w:szCs w:val="21"/>
                <w:u w:val="single"/>
              </w:rPr>
              <w:t>贰</w:t>
            </w:r>
            <w:r w:rsidRPr="00ED2015">
              <w:rPr>
                <w:rFonts w:ascii="Arial" w:eastAsia="楷体" w:hAnsi="楷体" w:cs="Arial"/>
                <w:bCs/>
                <w:color w:val="0D0D0D"/>
                <w:spacing w:val="2"/>
                <w:sz w:val="21"/>
                <w:szCs w:val="21"/>
              </w:rPr>
              <w:t>等奖。</w:t>
            </w:r>
          </w:p>
        </w:tc>
      </w:tr>
    </w:tbl>
    <w:p w:rsidR="001E1C33" w:rsidRDefault="001E1C33" w:rsidP="00ED2015">
      <w:pPr>
        <w:spacing w:line="360" w:lineRule="auto"/>
        <w:ind w:firstLineChars="200" w:firstLine="562"/>
        <w:rPr>
          <w:rFonts w:eastAsia="仿宋"/>
          <w:b/>
          <w:color w:val="0D0D0D"/>
          <w:sz w:val="28"/>
          <w:szCs w:val="28"/>
        </w:rPr>
      </w:pPr>
    </w:p>
    <w:p w:rsidR="00ED2015" w:rsidRDefault="00ED2015" w:rsidP="004104A7">
      <w:pPr>
        <w:spacing w:line="360" w:lineRule="auto"/>
        <w:ind w:firstLineChars="200" w:firstLine="562"/>
        <w:rPr>
          <w:rFonts w:eastAsia="仿宋"/>
          <w:b/>
          <w:color w:val="0D0D0D"/>
          <w:sz w:val="28"/>
          <w:szCs w:val="28"/>
        </w:rPr>
      </w:pPr>
    </w:p>
    <w:p w:rsidR="0086702F" w:rsidRPr="00ED2015" w:rsidRDefault="0086702F" w:rsidP="0086702F">
      <w:pPr>
        <w:spacing w:line="360" w:lineRule="auto"/>
        <w:ind w:firstLineChars="200" w:firstLine="482"/>
        <w:rPr>
          <w:rFonts w:eastAsia="仿宋"/>
          <w:b/>
          <w:color w:val="0D0D0D"/>
          <w:sz w:val="24"/>
          <w:szCs w:val="24"/>
        </w:rPr>
      </w:pPr>
      <w:r w:rsidRPr="0086702F">
        <w:rPr>
          <w:rFonts w:eastAsia="仿宋" w:hint="eastAsia"/>
          <w:b/>
          <w:color w:val="0D0D0D"/>
          <w:sz w:val="24"/>
          <w:szCs w:val="24"/>
        </w:rPr>
        <w:lastRenderedPageBreak/>
        <w:t>推荐专家</w:t>
      </w:r>
      <w:r>
        <w:rPr>
          <w:rFonts w:eastAsia="仿宋" w:hint="eastAsia"/>
          <w:b/>
          <w:color w:val="0D0D0D"/>
          <w:sz w:val="24"/>
          <w:szCs w:val="24"/>
        </w:rPr>
        <w:t>赵其国</w:t>
      </w:r>
      <w:r w:rsidRPr="0086702F">
        <w:rPr>
          <w:rFonts w:eastAsia="仿宋" w:hint="eastAsia"/>
          <w:b/>
          <w:color w:val="0D0D0D"/>
          <w:sz w:val="24"/>
          <w:szCs w:val="24"/>
        </w:rPr>
        <w:t>院士推荐意见</w:t>
      </w:r>
      <w:r>
        <w:rPr>
          <w:rFonts w:eastAsia="仿宋" w:hint="eastAsia"/>
          <w:b/>
          <w:color w:val="0D0D0D"/>
          <w:sz w:val="24"/>
          <w:szCs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955"/>
      </w:tblGrid>
      <w:tr w:rsidR="00ED2015" w:rsidRPr="00ED2015" w:rsidTr="00ED2015">
        <w:trPr>
          <w:cantSplit/>
          <w:trHeight w:val="345"/>
          <w:jc w:val="center"/>
        </w:trPr>
        <w:tc>
          <w:tcPr>
            <w:tcW w:w="8955" w:type="dxa"/>
            <w:tcBorders>
              <w:top w:val="single" w:sz="4" w:space="0" w:color="auto"/>
              <w:bottom w:val="nil"/>
            </w:tcBorders>
          </w:tcPr>
          <w:p w:rsidR="00ED2015" w:rsidRPr="00ED2015" w:rsidRDefault="00ED2015" w:rsidP="00ED2015">
            <w:pPr>
              <w:pStyle w:val="a7"/>
              <w:spacing w:line="276" w:lineRule="auto"/>
              <w:ind w:firstLineChars="0" w:firstLine="0"/>
              <w:rPr>
                <w:rFonts w:ascii="Arial" w:eastAsia="黑体" w:hAnsi="Arial" w:cs="Arial"/>
                <w:color w:val="0D0D0D"/>
                <w:sz w:val="21"/>
                <w:szCs w:val="21"/>
              </w:rPr>
            </w:pPr>
            <w:r w:rsidRPr="00ED2015">
              <w:rPr>
                <w:rFonts w:ascii="Arial" w:eastAsia="黑体" w:hAnsi="黑体" w:cs="Arial"/>
                <w:color w:val="0D0D0D"/>
                <w:sz w:val="21"/>
                <w:szCs w:val="21"/>
              </w:rPr>
              <w:t>推荐意见：</w:t>
            </w:r>
          </w:p>
        </w:tc>
      </w:tr>
      <w:tr w:rsidR="00ED2015" w:rsidRPr="00ED2015" w:rsidTr="00ED2015">
        <w:trPr>
          <w:cantSplit/>
          <w:trHeight w:val="345"/>
          <w:jc w:val="center"/>
        </w:trPr>
        <w:tc>
          <w:tcPr>
            <w:tcW w:w="8955" w:type="dxa"/>
            <w:tcBorders>
              <w:top w:val="nil"/>
              <w:bottom w:val="single" w:sz="4" w:space="0" w:color="auto"/>
            </w:tcBorders>
          </w:tcPr>
          <w:p w:rsidR="00ED2015" w:rsidRPr="00ED2015"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sidRPr="00ED2015">
              <w:rPr>
                <w:rFonts w:ascii="Arial" w:eastAsia="楷体" w:hAnsi="楷体" w:cs="Arial" w:hint="eastAsia"/>
                <w:sz w:val="21"/>
                <w:szCs w:val="21"/>
              </w:rPr>
              <w:t>我乐意推荐“</w:t>
            </w:r>
            <w:r w:rsidRPr="00ED2015">
              <w:rPr>
                <w:rFonts w:ascii="Arial" w:eastAsia="楷体" w:hAnsi="楷体" w:cs="Arial"/>
                <w:color w:val="000000"/>
                <w:sz w:val="21"/>
                <w:szCs w:val="21"/>
              </w:rPr>
              <w:t>红壤区农田镉砷污染阻控关键技术</w:t>
            </w:r>
            <w:r w:rsidRPr="00ED2015">
              <w:rPr>
                <w:rFonts w:ascii="Arial" w:eastAsia="楷体" w:hAnsi="楷体" w:cs="Arial" w:hint="eastAsia"/>
                <w:sz w:val="21"/>
                <w:szCs w:val="21"/>
              </w:rPr>
              <w:t>”申报</w:t>
            </w:r>
            <w:r w:rsidRPr="00ED2015">
              <w:rPr>
                <w:rFonts w:ascii="Arial" w:eastAsia="楷体" w:hAnsi="楷体" w:cs="Arial" w:hint="eastAsia"/>
                <w:sz w:val="21"/>
                <w:szCs w:val="21"/>
              </w:rPr>
              <w:t>2017</w:t>
            </w:r>
            <w:r w:rsidRPr="00ED2015">
              <w:rPr>
                <w:rFonts w:ascii="Arial" w:eastAsia="楷体" w:hAnsi="楷体" w:cs="Arial" w:hint="eastAsia"/>
                <w:sz w:val="21"/>
                <w:szCs w:val="21"/>
              </w:rPr>
              <w:t>年度国家技术发明奖。</w:t>
            </w:r>
          </w:p>
          <w:p w:rsidR="00ED2015" w:rsidRPr="00ED2015"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sidRPr="00ED2015">
              <w:rPr>
                <w:rFonts w:ascii="Arial" w:eastAsia="楷体" w:hAnsi="楷体" w:cs="Arial" w:hint="eastAsia"/>
                <w:sz w:val="21"/>
                <w:szCs w:val="21"/>
              </w:rPr>
              <w:t>第一，该成果属于国内外首创的重大技术发明。我国红壤酸化严重，耕作制度独特，镉</w:t>
            </w:r>
            <w:r w:rsidRPr="00ED2015">
              <w:rPr>
                <w:rFonts w:ascii="Arial" w:eastAsia="楷体" w:hAnsi="楷体" w:cs="Arial" w:hint="eastAsia"/>
                <w:sz w:val="21"/>
                <w:szCs w:val="21"/>
              </w:rPr>
              <w:t>/</w:t>
            </w:r>
            <w:r w:rsidRPr="00ED2015">
              <w:rPr>
                <w:rFonts w:ascii="Arial" w:eastAsia="楷体" w:hAnsi="楷体" w:cs="Arial" w:hint="eastAsia"/>
                <w:sz w:val="21"/>
                <w:szCs w:val="21"/>
              </w:rPr>
              <w:t>砷有效性高，农田重金属污染治理难以借鉴欧美既有技术；降低土壤重金属含量也难以保障农产品安全。</w:t>
            </w:r>
            <w:r w:rsidRPr="00ED2015">
              <w:rPr>
                <w:rFonts w:ascii="Arial" w:eastAsia="楷体" w:hAnsi="楷体" w:cs="Arial"/>
                <w:sz w:val="21"/>
                <w:szCs w:val="21"/>
              </w:rPr>
              <w:t>该成果</w:t>
            </w:r>
            <w:r w:rsidRPr="00ED2015">
              <w:rPr>
                <w:rFonts w:ascii="Arial" w:eastAsia="楷体" w:hAnsi="楷体" w:cs="Arial" w:hint="eastAsia"/>
                <w:sz w:val="21"/>
                <w:szCs w:val="21"/>
              </w:rPr>
              <w:t>以铁循环为核心，驱动铁氮循环耦合过程大量消耗酸，钝化镉；驱动亚铁氧化耦合砷氧化，钝化砷；实现了稻田土壤镉</w:t>
            </w:r>
            <w:r w:rsidRPr="00ED2015">
              <w:rPr>
                <w:rFonts w:ascii="Arial" w:eastAsia="楷体" w:hAnsi="楷体" w:cs="Arial" w:hint="eastAsia"/>
                <w:sz w:val="21"/>
                <w:szCs w:val="21"/>
              </w:rPr>
              <w:t>/</w:t>
            </w:r>
            <w:r w:rsidRPr="00ED2015">
              <w:rPr>
                <w:rFonts w:ascii="Arial" w:eastAsia="楷体" w:hAnsi="楷体" w:cs="Arial" w:hint="eastAsia"/>
                <w:sz w:val="21"/>
                <w:szCs w:val="21"/>
              </w:rPr>
              <w:t>砷同步钝化。红壤铁循环耦合镉</w:t>
            </w:r>
            <w:r w:rsidRPr="00ED2015">
              <w:rPr>
                <w:rFonts w:ascii="Arial" w:eastAsia="楷体" w:hAnsi="楷体" w:cs="Arial" w:hint="eastAsia"/>
                <w:sz w:val="21"/>
                <w:szCs w:val="21"/>
              </w:rPr>
              <w:t>/</w:t>
            </w:r>
            <w:r w:rsidRPr="00ED2015">
              <w:rPr>
                <w:rFonts w:ascii="Arial" w:eastAsia="楷体" w:hAnsi="楷体" w:cs="Arial" w:hint="eastAsia"/>
                <w:sz w:val="21"/>
                <w:szCs w:val="21"/>
              </w:rPr>
              <w:t>砷环境行为的研究产生了重要的国际学术影响。硒</w:t>
            </w:r>
            <w:r w:rsidRPr="00ED2015">
              <w:rPr>
                <w:rFonts w:ascii="Arial" w:eastAsia="楷体" w:hAnsi="楷体" w:cs="Arial" w:hint="eastAsia"/>
                <w:sz w:val="21"/>
                <w:szCs w:val="21"/>
              </w:rPr>
              <w:t>/</w:t>
            </w:r>
            <w:r w:rsidRPr="00ED2015">
              <w:rPr>
                <w:rFonts w:ascii="Arial" w:eastAsia="楷体" w:hAnsi="楷体" w:cs="Arial" w:hint="eastAsia"/>
                <w:sz w:val="21"/>
                <w:szCs w:val="21"/>
              </w:rPr>
              <w:t>硅生理阻隔技术由第一完成人</w:t>
            </w:r>
            <w:r w:rsidRPr="00ED2015">
              <w:rPr>
                <w:rFonts w:ascii="Arial" w:eastAsia="楷体" w:hAnsi="楷体" w:cs="Arial" w:hint="eastAsia"/>
                <w:sz w:val="21"/>
                <w:szCs w:val="21"/>
              </w:rPr>
              <w:t>2006</w:t>
            </w:r>
            <w:r w:rsidRPr="00ED2015">
              <w:rPr>
                <w:rFonts w:ascii="Arial" w:eastAsia="楷体" w:hAnsi="楷体" w:cs="Arial" w:hint="eastAsia"/>
                <w:sz w:val="21"/>
                <w:szCs w:val="21"/>
              </w:rPr>
              <w:t>年开先河发明，并获</w:t>
            </w:r>
            <w:r w:rsidRPr="00ED2015">
              <w:rPr>
                <w:rFonts w:ascii="Arial" w:eastAsia="楷体" w:hAnsi="楷体" w:cs="Arial"/>
                <w:sz w:val="21"/>
                <w:szCs w:val="21"/>
              </w:rPr>
              <w:t>美国、日本</w:t>
            </w:r>
            <w:r w:rsidRPr="00ED2015">
              <w:rPr>
                <w:rFonts w:ascii="Arial" w:eastAsia="楷体" w:hAnsi="楷体" w:cs="Arial" w:hint="eastAsia"/>
                <w:sz w:val="21"/>
                <w:szCs w:val="21"/>
              </w:rPr>
              <w:t>专利授权</w:t>
            </w:r>
            <w:r w:rsidRPr="00ED2015">
              <w:rPr>
                <w:rFonts w:ascii="Arial" w:eastAsia="楷体" w:hAnsi="楷体" w:cs="Arial"/>
                <w:sz w:val="21"/>
                <w:szCs w:val="21"/>
              </w:rPr>
              <w:t>。</w:t>
            </w:r>
            <w:r w:rsidRPr="00ED2015">
              <w:rPr>
                <w:rFonts w:ascii="Arial" w:eastAsia="楷体" w:hAnsi="楷体" w:cs="Arial" w:hint="eastAsia"/>
                <w:sz w:val="21"/>
                <w:szCs w:val="21"/>
              </w:rPr>
              <w:t>属于该领域国际领先水平的成果。</w:t>
            </w:r>
          </w:p>
          <w:p w:rsidR="00ED2015" w:rsidRPr="00ED2015"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sidRPr="00ED2015">
              <w:rPr>
                <w:rFonts w:ascii="Arial" w:eastAsia="楷体" w:hAnsi="楷体" w:cs="Arial" w:hint="eastAsia"/>
                <w:sz w:val="21"/>
                <w:szCs w:val="21"/>
              </w:rPr>
              <w:t>第二，该成果的发明专利中有</w:t>
            </w:r>
            <w:r w:rsidRPr="00ED2015">
              <w:rPr>
                <w:rFonts w:ascii="Arial" w:eastAsia="楷体" w:hAnsi="楷体" w:cs="Arial" w:hint="eastAsia"/>
                <w:sz w:val="21"/>
                <w:szCs w:val="21"/>
              </w:rPr>
              <w:t>23</w:t>
            </w:r>
            <w:r w:rsidRPr="00ED2015">
              <w:rPr>
                <w:rFonts w:ascii="Arial" w:eastAsia="楷体" w:hAnsi="楷体" w:cs="Arial" w:hint="eastAsia"/>
                <w:sz w:val="21"/>
                <w:szCs w:val="21"/>
              </w:rPr>
              <w:t>件转让给隆平高科、永邦科技、佛山铁人等上市</w:t>
            </w:r>
            <w:r w:rsidRPr="00ED2015">
              <w:rPr>
                <w:rFonts w:ascii="Arial" w:eastAsia="楷体" w:hAnsi="楷体" w:cs="Arial" w:hint="eastAsia"/>
                <w:sz w:val="21"/>
                <w:szCs w:val="21"/>
              </w:rPr>
              <w:t>(</w:t>
            </w:r>
            <w:r w:rsidRPr="00ED2015">
              <w:rPr>
                <w:rFonts w:ascii="Arial" w:eastAsia="楷体" w:hAnsi="楷体" w:cs="Arial" w:hint="eastAsia"/>
                <w:sz w:val="21"/>
                <w:szCs w:val="21"/>
              </w:rPr>
              <w:t>挂牌</w:t>
            </w:r>
            <w:r w:rsidRPr="00ED2015">
              <w:rPr>
                <w:rFonts w:ascii="Arial" w:eastAsia="楷体" w:hAnsi="楷体" w:cs="Arial" w:hint="eastAsia"/>
                <w:sz w:val="21"/>
                <w:szCs w:val="21"/>
              </w:rPr>
              <w:t>)</w:t>
            </w:r>
            <w:r w:rsidRPr="00ED2015">
              <w:rPr>
                <w:rFonts w:ascii="Arial" w:eastAsia="楷体" w:hAnsi="楷体" w:cs="Arial" w:hint="eastAsia"/>
                <w:sz w:val="21"/>
                <w:szCs w:val="21"/>
              </w:rPr>
              <w:t>公司，专利转化率约</w:t>
            </w:r>
            <w:r w:rsidRPr="00ED2015">
              <w:rPr>
                <w:rFonts w:ascii="Arial" w:eastAsia="楷体" w:hAnsi="楷体" w:cs="Arial" w:hint="eastAsia"/>
                <w:sz w:val="21"/>
                <w:szCs w:val="21"/>
              </w:rPr>
              <w:t>60%</w:t>
            </w:r>
            <w:r w:rsidRPr="00ED2015">
              <w:rPr>
                <w:rFonts w:ascii="Arial" w:eastAsia="楷体" w:hAnsi="楷体" w:cs="Arial" w:hint="eastAsia"/>
                <w:sz w:val="21"/>
                <w:szCs w:val="21"/>
              </w:rPr>
              <w:t>，远高于行业平均水平</w:t>
            </w:r>
            <w:r w:rsidRPr="00ED2015">
              <w:rPr>
                <w:rFonts w:ascii="Arial" w:eastAsia="楷体" w:hAnsi="楷体" w:cs="Arial" w:hint="eastAsia"/>
                <w:sz w:val="21"/>
                <w:szCs w:val="21"/>
              </w:rPr>
              <w:t>(</w:t>
            </w:r>
            <w:r w:rsidRPr="00ED2015">
              <w:rPr>
                <w:rFonts w:ascii="Arial" w:eastAsia="楷体" w:hAnsi="楷体" w:cs="Arial" w:hint="eastAsia"/>
                <w:sz w:val="21"/>
                <w:szCs w:val="21"/>
              </w:rPr>
              <w:t>约</w:t>
            </w:r>
            <w:r w:rsidRPr="00ED2015">
              <w:rPr>
                <w:rFonts w:ascii="Arial" w:eastAsia="楷体" w:hAnsi="楷体" w:cs="Arial" w:hint="eastAsia"/>
                <w:sz w:val="21"/>
                <w:szCs w:val="21"/>
              </w:rPr>
              <w:t>5%)</w:t>
            </w:r>
            <w:r w:rsidRPr="00ED2015">
              <w:rPr>
                <w:rFonts w:ascii="Arial" w:eastAsia="楷体" w:hAnsi="楷体" w:cs="Arial" w:hint="eastAsia"/>
                <w:sz w:val="21"/>
                <w:szCs w:val="21"/>
              </w:rPr>
              <w:t>。核心技术形成了污染</w:t>
            </w:r>
            <w:r w:rsidRPr="00ED2015">
              <w:rPr>
                <w:rFonts w:ascii="Arial" w:eastAsia="楷体" w:hAnsi="楷体" w:cs="Arial"/>
                <w:sz w:val="21"/>
                <w:szCs w:val="21"/>
              </w:rPr>
              <w:t>阻控原理</w:t>
            </w:r>
            <w:r w:rsidRPr="00ED2015">
              <w:rPr>
                <w:rFonts w:ascii="Arial" w:eastAsia="楷体" w:hAnsi="Arial" w:cs="Arial"/>
                <w:sz w:val="21"/>
                <w:szCs w:val="21"/>
              </w:rPr>
              <w:t>-</w:t>
            </w:r>
            <w:r w:rsidRPr="00ED2015">
              <w:rPr>
                <w:rFonts w:ascii="Arial" w:eastAsia="楷体" w:hAnsi="楷体" w:cs="Arial"/>
                <w:sz w:val="21"/>
                <w:szCs w:val="21"/>
              </w:rPr>
              <w:t>技术</w:t>
            </w:r>
            <w:r w:rsidRPr="00ED2015">
              <w:rPr>
                <w:rFonts w:ascii="Arial" w:eastAsia="楷体" w:hAnsi="Arial" w:cs="Arial"/>
                <w:sz w:val="21"/>
                <w:szCs w:val="21"/>
              </w:rPr>
              <w:t>-</w:t>
            </w:r>
            <w:r w:rsidRPr="00ED2015">
              <w:rPr>
                <w:rFonts w:ascii="Arial" w:eastAsia="楷体" w:hAnsi="楷体" w:cs="Arial"/>
                <w:sz w:val="21"/>
                <w:szCs w:val="21"/>
              </w:rPr>
              <w:t>产品的完整创新链</w:t>
            </w:r>
            <w:r w:rsidRPr="00ED2015">
              <w:rPr>
                <w:rFonts w:ascii="Arial" w:eastAsia="楷体" w:hAnsi="楷体" w:cs="Arial" w:hint="eastAsia"/>
                <w:sz w:val="21"/>
                <w:szCs w:val="21"/>
              </w:rPr>
              <w:t>；</w:t>
            </w:r>
            <w:r w:rsidRPr="00ED2015">
              <w:rPr>
                <w:rFonts w:ascii="Arial" w:eastAsia="楷体" w:hAnsi="楷体" w:cs="Arial"/>
                <w:sz w:val="21"/>
                <w:szCs w:val="21"/>
              </w:rPr>
              <w:t>解决了红壤农田镉砷同步阻控与大面积达标生产的难题。</w:t>
            </w:r>
          </w:p>
          <w:p w:rsidR="00ED2015" w:rsidRPr="00ED2015"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sidRPr="00ED2015">
              <w:rPr>
                <w:rFonts w:ascii="Arial" w:eastAsia="楷体" w:hAnsi="楷体" w:cs="Arial" w:hint="eastAsia"/>
                <w:sz w:val="21"/>
                <w:szCs w:val="21"/>
              </w:rPr>
              <w:t>第三，该成果显著促进了我国农田重金属污染控制领域的科技进步。核心技术与产品相结合，成本低廉、环境友好、</w:t>
            </w:r>
            <w:r w:rsidRPr="00ED2015">
              <w:rPr>
                <w:rFonts w:ascii="Arial" w:eastAsia="楷体" w:hAnsi="楷体" w:cs="Arial"/>
                <w:color w:val="0D0D0D"/>
                <w:sz w:val="21"/>
                <w:szCs w:val="21"/>
              </w:rPr>
              <w:t>可复制</w:t>
            </w:r>
            <w:r w:rsidRPr="00ED2015">
              <w:rPr>
                <w:rFonts w:ascii="Arial" w:eastAsia="楷体" w:hAnsi="楷体" w:cs="Arial" w:hint="eastAsia"/>
                <w:color w:val="0D0D0D"/>
                <w:sz w:val="21"/>
                <w:szCs w:val="21"/>
              </w:rPr>
              <w:t>、</w:t>
            </w:r>
            <w:r w:rsidRPr="00ED2015">
              <w:rPr>
                <w:rFonts w:ascii="Arial" w:eastAsia="楷体" w:hAnsi="楷体" w:cs="Arial" w:hint="eastAsia"/>
                <w:sz w:val="21"/>
                <w:szCs w:val="21"/>
              </w:rPr>
              <w:t>易操作，因此被国务院批准投资</w:t>
            </w:r>
            <w:r w:rsidRPr="00ED2015">
              <w:rPr>
                <w:rFonts w:ascii="Arial" w:eastAsia="楷体" w:hAnsi="楷体" w:cs="Arial" w:hint="eastAsia"/>
                <w:sz w:val="21"/>
                <w:szCs w:val="21"/>
              </w:rPr>
              <w:t>42</w:t>
            </w:r>
            <w:r w:rsidRPr="00ED2015">
              <w:rPr>
                <w:rFonts w:ascii="Arial" w:eastAsia="楷体" w:hAnsi="楷体" w:cs="Arial" w:hint="eastAsia"/>
                <w:sz w:val="21"/>
                <w:szCs w:val="21"/>
              </w:rPr>
              <w:t>亿开展的稻田重金属污染治理试点采纳；</w:t>
            </w:r>
            <w:r w:rsidRPr="00ED2015">
              <w:rPr>
                <w:rFonts w:ascii="Arial" w:eastAsia="楷体" w:hAnsi="楷体" w:cs="Arial" w:hint="eastAsia"/>
                <w:color w:val="0D0D0D"/>
                <w:sz w:val="21"/>
                <w:szCs w:val="21"/>
              </w:rPr>
              <w:t>应用规模超过</w:t>
            </w:r>
            <w:r w:rsidRPr="00ED2015">
              <w:rPr>
                <w:rFonts w:ascii="Arial" w:eastAsia="楷体" w:hAnsi="楷体" w:cs="Arial" w:hint="eastAsia"/>
                <w:sz w:val="21"/>
                <w:szCs w:val="21"/>
              </w:rPr>
              <w:t>200</w:t>
            </w:r>
            <w:r w:rsidRPr="00ED2015">
              <w:rPr>
                <w:rFonts w:ascii="Arial" w:eastAsia="楷体" w:hAnsi="楷体" w:cs="Arial" w:hint="eastAsia"/>
                <w:sz w:val="21"/>
                <w:szCs w:val="21"/>
              </w:rPr>
              <w:t>万亩，</w:t>
            </w:r>
            <w:r w:rsidRPr="00ED2015">
              <w:rPr>
                <w:rFonts w:ascii="Arial" w:eastAsia="楷体" w:hAnsi="楷体" w:cs="Arial"/>
                <w:sz w:val="21"/>
                <w:szCs w:val="21"/>
              </w:rPr>
              <w:t>取得了</w:t>
            </w:r>
            <w:r w:rsidRPr="00ED2015">
              <w:rPr>
                <w:rFonts w:ascii="Arial" w:eastAsia="楷体" w:hAnsi="楷体" w:cs="Arial" w:hint="eastAsia"/>
                <w:sz w:val="21"/>
                <w:szCs w:val="21"/>
              </w:rPr>
              <w:t>显著</w:t>
            </w:r>
            <w:r w:rsidRPr="00ED2015">
              <w:rPr>
                <w:rFonts w:ascii="Arial" w:eastAsia="楷体" w:hAnsi="楷体" w:cs="Arial"/>
                <w:sz w:val="21"/>
                <w:szCs w:val="21"/>
              </w:rPr>
              <w:t>的经济效益</w:t>
            </w:r>
            <w:r w:rsidRPr="00ED2015">
              <w:rPr>
                <w:rFonts w:ascii="Arial" w:eastAsia="楷体" w:hAnsi="楷体" w:cs="Arial" w:hint="eastAsia"/>
                <w:sz w:val="21"/>
                <w:szCs w:val="21"/>
              </w:rPr>
              <w:t>与</w:t>
            </w:r>
            <w:r w:rsidRPr="00ED2015">
              <w:rPr>
                <w:rFonts w:ascii="Arial" w:eastAsia="楷体" w:hAnsi="楷体" w:cs="Arial"/>
                <w:sz w:val="21"/>
                <w:szCs w:val="21"/>
              </w:rPr>
              <w:t>社会</w:t>
            </w:r>
            <w:r w:rsidRPr="00ED2015">
              <w:rPr>
                <w:rFonts w:ascii="Arial" w:eastAsia="楷体" w:hAnsi="楷体" w:cs="Arial" w:hint="eastAsia"/>
                <w:sz w:val="21"/>
                <w:szCs w:val="21"/>
              </w:rPr>
              <w:t>效应。使得</w:t>
            </w:r>
            <w:r w:rsidRPr="00ED2015">
              <w:rPr>
                <w:rFonts w:ascii="Arial" w:eastAsia="楷体" w:hAnsi="楷体" w:cs="Arial"/>
                <w:sz w:val="21"/>
                <w:szCs w:val="21"/>
              </w:rPr>
              <w:t>我国</w:t>
            </w:r>
            <w:r w:rsidRPr="00ED2015">
              <w:rPr>
                <w:rFonts w:ascii="Arial" w:eastAsia="楷体" w:hAnsi="楷体" w:cs="Arial" w:hint="eastAsia"/>
                <w:sz w:val="21"/>
                <w:szCs w:val="21"/>
              </w:rPr>
              <w:t>农田重金属污染治理的大规模实施成为现实</w:t>
            </w:r>
            <w:r w:rsidRPr="00ED2015">
              <w:rPr>
                <w:rFonts w:ascii="Arial" w:eastAsia="楷体" w:hAnsi="楷体" w:cs="Arial"/>
                <w:sz w:val="21"/>
                <w:szCs w:val="21"/>
              </w:rPr>
              <w:t>。</w:t>
            </w:r>
          </w:p>
          <w:p w:rsidR="00ED2015" w:rsidRPr="00ED2015" w:rsidRDefault="00ED2015" w:rsidP="00707320">
            <w:pPr>
              <w:pStyle w:val="Style8"/>
              <w:adjustRightInd w:val="0"/>
              <w:snapToGrid w:val="0"/>
              <w:spacing w:beforeLines="28" w:afterLines="28" w:line="276" w:lineRule="auto"/>
              <w:ind w:firstLineChars="202" w:firstLine="424"/>
              <w:rPr>
                <w:rFonts w:ascii="Arial" w:eastAsia="楷体" w:hAnsi="楷体" w:cs="Arial"/>
                <w:sz w:val="21"/>
                <w:szCs w:val="21"/>
              </w:rPr>
            </w:pPr>
            <w:r w:rsidRPr="00ED2015">
              <w:rPr>
                <w:rFonts w:ascii="Arial" w:eastAsia="楷体" w:hAnsi="楷体" w:cs="Arial" w:hint="eastAsia"/>
                <w:sz w:val="21"/>
                <w:szCs w:val="21"/>
              </w:rPr>
              <w:t>第四，前期</w:t>
            </w:r>
            <w:r w:rsidRPr="00ED2015">
              <w:rPr>
                <w:rFonts w:ascii="Arial" w:eastAsia="楷体" w:hAnsi="楷体" w:cs="Arial"/>
                <w:sz w:val="21"/>
                <w:szCs w:val="21"/>
              </w:rPr>
              <w:t>获</w:t>
            </w:r>
            <w:r w:rsidRPr="00ED2015">
              <w:rPr>
                <w:rFonts w:ascii="Arial" w:eastAsia="楷体" w:hAnsi="楷体" w:cs="Arial" w:hint="eastAsia"/>
                <w:sz w:val="21"/>
                <w:szCs w:val="21"/>
              </w:rPr>
              <w:t>省级</w:t>
            </w:r>
            <w:r w:rsidRPr="00ED2015">
              <w:rPr>
                <w:rFonts w:ascii="Arial" w:eastAsia="楷体" w:hAnsi="楷体" w:cs="Arial"/>
                <w:sz w:val="21"/>
                <w:szCs w:val="21"/>
              </w:rPr>
              <w:t>技术发明奖一等奖</w:t>
            </w:r>
            <w:r w:rsidRPr="00ED2015">
              <w:rPr>
                <w:rFonts w:ascii="Arial" w:eastAsia="楷体" w:hAnsi="Arial" w:cs="Arial"/>
                <w:sz w:val="21"/>
                <w:szCs w:val="21"/>
              </w:rPr>
              <w:t>2</w:t>
            </w:r>
            <w:r w:rsidRPr="00ED2015">
              <w:rPr>
                <w:rFonts w:ascii="Arial" w:eastAsia="楷体" w:hAnsi="楷体" w:cs="Arial"/>
                <w:sz w:val="21"/>
                <w:szCs w:val="21"/>
              </w:rPr>
              <w:t>项</w:t>
            </w:r>
            <w:r w:rsidRPr="00ED2015">
              <w:rPr>
                <w:rFonts w:ascii="Arial" w:eastAsia="楷体" w:hAnsi="楷体" w:cs="Arial" w:hint="eastAsia"/>
                <w:sz w:val="21"/>
                <w:szCs w:val="21"/>
              </w:rPr>
              <w:t>、</w:t>
            </w:r>
            <w:r w:rsidRPr="00ED2015">
              <w:rPr>
                <w:rFonts w:ascii="Arial" w:eastAsia="楷体" w:hAnsi="楷体" w:cs="Arial"/>
                <w:sz w:val="21"/>
                <w:szCs w:val="21"/>
              </w:rPr>
              <w:t>中国专利优秀奖</w:t>
            </w:r>
            <w:r w:rsidRPr="00ED2015">
              <w:rPr>
                <w:rFonts w:ascii="Arial" w:eastAsia="楷体" w:hAnsi="Arial" w:cs="Arial"/>
                <w:sz w:val="21"/>
                <w:szCs w:val="21"/>
              </w:rPr>
              <w:t>1</w:t>
            </w:r>
            <w:r w:rsidRPr="00ED2015">
              <w:rPr>
                <w:rFonts w:ascii="Arial" w:eastAsia="楷体" w:hAnsi="楷体" w:cs="Arial"/>
                <w:sz w:val="21"/>
                <w:szCs w:val="21"/>
              </w:rPr>
              <w:t>项</w:t>
            </w:r>
            <w:r w:rsidRPr="00ED2015">
              <w:rPr>
                <w:rFonts w:ascii="Arial" w:eastAsia="楷体" w:hAnsi="楷体" w:cs="Arial" w:hint="eastAsia"/>
                <w:sz w:val="21"/>
                <w:szCs w:val="21"/>
              </w:rPr>
              <w:t>；前三位完成人均为我国农田重金属污染控制</w:t>
            </w:r>
            <w:r w:rsidRPr="00ED2015">
              <w:rPr>
                <w:rFonts w:ascii="Arial" w:eastAsia="楷体" w:hAnsi="楷体" w:cs="Arial"/>
                <w:sz w:val="21"/>
                <w:szCs w:val="21"/>
              </w:rPr>
              <w:t>项目</w:t>
            </w:r>
            <w:r w:rsidRPr="00ED2015">
              <w:rPr>
                <w:rFonts w:ascii="Arial" w:eastAsia="楷体" w:hAnsi="楷体" w:cs="Arial" w:hint="eastAsia"/>
                <w:sz w:val="21"/>
                <w:szCs w:val="21"/>
              </w:rPr>
              <w:t>的</w:t>
            </w:r>
            <w:r w:rsidRPr="00ED2015">
              <w:rPr>
                <w:rFonts w:ascii="Arial" w:eastAsia="楷体" w:hAnsi="楷体" w:cs="Arial"/>
                <w:sz w:val="21"/>
                <w:szCs w:val="21"/>
              </w:rPr>
              <w:t>首席</w:t>
            </w:r>
            <w:r w:rsidRPr="00ED2015">
              <w:rPr>
                <w:rFonts w:ascii="Arial" w:eastAsia="楷体" w:hAnsi="楷体" w:cs="Arial" w:hint="eastAsia"/>
                <w:sz w:val="21"/>
                <w:szCs w:val="21"/>
              </w:rPr>
              <w:t>科学家。获得了同行的高度认可。</w:t>
            </w:r>
          </w:p>
          <w:p w:rsidR="00ED2015" w:rsidRPr="00ED2015" w:rsidRDefault="00ED2015" w:rsidP="00707320">
            <w:pPr>
              <w:pStyle w:val="Style8"/>
              <w:adjustRightInd w:val="0"/>
              <w:snapToGrid w:val="0"/>
              <w:spacing w:beforeLines="28" w:afterLines="28" w:line="276" w:lineRule="auto"/>
              <w:ind w:firstLineChars="202" w:firstLine="432"/>
              <w:rPr>
                <w:rFonts w:ascii="Arial" w:eastAsia="楷体" w:hAnsi="楷体" w:cs="Arial"/>
                <w:sz w:val="21"/>
                <w:szCs w:val="21"/>
              </w:rPr>
            </w:pPr>
            <w:r w:rsidRPr="00ED2015">
              <w:rPr>
                <w:rFonts w:ascii="Arial" w:eastAsia="黑体" w:hAnsi="黑体" w:cs="Arial"/>
                <w:bCs/>
                <w:color w:val="0D0D0D"/>
                <w:spacing w:val="2"/>
                <w:sz w:val="21"/>
                <w:szCs w:val="21"/>
              </w:rPr>
              <w:t>推荐该项目为国家技术发明奖</w:t>
            </w:r>
            <w:r w:rsidRPr="00ED2015">
              <w:rPr>
                <w:rFonts w:ascii="Arial" w:eastAsia="黑体" w:hAnsi="Arial" w:cs="Arial" w:hint="eastAsia"/>
                <w:bCs/>
                <w:color w:val="0D0D0D"/>
                <w:spacing w:val="2"/>
                <w:sz w:val="21"/>
                <w:szCs w:val="21"/>
                <w:u w:val="single"/>
              </w:rPr>
              <w:t>贰</w:t>
            </w:r>
            <w:r w:rsidRPr="00ED2015">
              <w:rPr>
                <w:rFonts w:ascii="Arial" w:eastAsia="黑体" w:hAnsi="黑体" w:cs="Arial"/>
                <w:bCs/>
                <w:color w:val="0D0D0D"/>
                <w:spacing w:val="2"/>
                <w:sz w:val="21"/>
                <w:szCs w:val="21"/>
              </w:rPr>
              <w:t>等奖。</w:t>
            </w:r>
          </w:p>
        </w:tc>
      </w:tr>
    </w:tbl>
    <w:p w:rsidR="0086702F" w:rsidRDefault="0086702F" w:rsidP="00ED2015">
      <w:pPr>
        <w:spacing w:line="360" w:lineRule="auto"/>
        <w:ind w:firstLineChars="200" w:firstLine="482"/>
        <w:rPr>
          <w:rFonts w:eastAsia="仿宋"/>
          <w:b/>
          <w:color w:val="0D0D0D"/>
          <w:sz w:val="24"/>
          <w:szCs w:val="24"/>
        </w:rPr>
      </w:pPr>
    </w:p>
    <w:p w:rsidR="00ED2015" w:rsidRPr="0086702F" w:rsidRDefault="0086702F" w:rsidP="00ED2015">
      <w:pPr>
        <w:spacing w:line="360" w:lineRule="auto"/>
        <w:ind w:firstLineChars="200" w:firstLine="482"/>
        <w:rPr>
          <w:rFonts w:eastAsia="黑体"/>
          <w:b/>
          <w:color w:val="3333FF"/>
          <w:sz w:val="24"/>
          <w:szCs w:val="24"/>
        </w:rPr>
      </w:pPr>
      <w:r w:rsidRPr="0086702F">
        <w:rPr>
          <w:rFonts w:eastAsia="仿宋" w:hint="eastAsia"/>
          <w:b/>
          <w:color w:val="0D0D0D"/>
          <w:sz w:val="24"/>
          <w:szCs w:val="24"/>
        </w:rPr>
        <w:t>推荐专家</w:t>
      </w:r>
      <w:r>
        <w:rPr>
          <w:rFonts w:eastAsia="仿宋" w:hint="eastAsia"/>
          <w:b/>
          <w:color w:val="0D0D0D"/>
          <w:sz w:val="24"/>
          <w:szCs w:val="24"/>
        </w:rPr>
        <w:t>万卫星</w:t>
      </w:r>
      <w:r w:rsidRPr="0086702F">
        <w:rPr>
          <w:rFonts w:eastAsia="仿宋" w:hint="eastAsia"/>
          <w:b/>
          <w:color w:val="0D0D0D"/>
          <w:sz w:val="24"/>
          <w:szCs w:val="24"/>
        </w:rPr>
        <w:t>院士推荐意见</w:t>
      </w:r>
      <w:r>
        <w:rPr>
          <w:rFonts w:eastAsia="仿宋" w:hint="eastAsia"/>
          <w:b/>
          <w:color w:val="0D0D0D"/>
          <w:sz w:val="24"/>
          <w:szCs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955"/>
      </w:tblGrid>
      <w:tr w:rsidR="00ED2015" w:rsidRPr="005246EF" w:rsidTr="00ED2015">
        <w:trPr>
          <w:cantSplit/>
          <w:trHeight w:val="345"/>
          <w:jc w:val="center"/>
        </w:trPr>
        <w:tc>
          <w:tcPr>
            <w:tcW w:w="8955" w:type="dxa"/>
            <w:tcBorders>
              <w:top w:val="single" w:sz="4" w:space="0" w:color="auto"/>
              <w:bottom w:val="nil"/>
            </w:tcBorders>
          </w:tcPr>
          <w:p w:rsidR="00ED2015" w:rsidRPr="005246EF" w:rsidRDefault="00ED2015" w:rsidP="00ED2015">
            <w:pPr>
              <w:pStyle w:val="a7"/>
              <w:spacing w:line="276" w:lineRule="auto"/>
              <w:ind w:firstLineChars="0" w:firstLine="0"/>
              <w:rPr>
                <w:rFonts w:ascii="Arial" w:eastAsia="黑体" w:hAnsi="Arial" w:cs="Arial"/>
                <w:color w:val="0D0D0D"/>
                <w:sz w:val="21"/>
              </w:rPr>
            </w:pPr>
            <w:r w:rsidRPr="005246EF">
              <w:rPr>
                <w:rFonts w:ascii="Arial" w:eastAsia="黑体" w:hAnsi="黑体" w:cs="Arial"/>
                <w:color w:val="0D0D0D"/>
                <w:sz w:val="21"/>
              </w:rPr>
              <w:t>推荐意见：</w:t>
            </w:r>
          </w:p>
        </w:tc>
      </w:tr>
      <w:tr w:rsidR="00ED2015" w:rsidRPr="000E18C1" w:rsidTr="00ED2015">
        <w:trPr>
          <w:cantSplit/>
          <w:trHeight w:val="5835"/>
          <w:jc w:val="center"/>
        </w:trPr>
        <w:tc>
          <w:tcPr>
            <w:tcW w:w="8955" w:type="dxa"/>
            <w:tcBorders>
              <w:top w:val="nil"/>
            </w:tcBorders>
          </w:tcPr>
          <w:p w:rsidR="00ED2015"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Pr>
                <w:rFonts w:ascii="Arial" w:eastAsia="楷体" w:hAnsi="楷体" w:cs="Arial" w:hint="eastAsia"/>
                <w:sz w:val="21"/>
                <w:szCs w:val="21"/>
              </w:rPr>
              <w:t>我国农田土壤重</w:t>
            </w:r>
            <w:r>
              <w:rPr>
                <w:rFonts w:ascii="Arial" w:eastAsia="楷体" w:hAnsi="楷体" w:cs="Arial" w:hint="eastAsia"/>
                <w:sz w:val="21"/>
                <w:szCs w:val="21"/>
              </w:rPr>
              <w:t>(</w:t>
            </w:r>
            <w:r>
              <w:rPr>
                <w:rFonts w:ascii="Arial" w:eastAsia="楷体" w:hAnsi="楷体" w:cs="Arial" w:hint="eastAsia"/>
                <w:sz w:val="21"/>
                <w:szCs w:val="21"/>
              </w:rPr>
              <w:t>类</w:t>
            </w:r>
            <w:r>
              <w:rPr>
                <w:rFonts w:ascii="Arial" w:eastAsia="楷体" w:hAnsi="楷体" w:cs="Arial" w:hint="eastAsia"/>
                <w:sz w:val="21"/>
                <w:szCs w:val="21"/>
              </w:rPr>
              <w:t>)</w:t>
            </w:r>
            <w:r>
              <w:rPr>
                <w:rFonts w:ascii="Arial" w:eastAsia="楷体" w:hAnsi="楷体" w:cs="Arial" w:hint="eastAsia"/>
                <w:sz w:val="21"/>
                <w:szCs w:val="21"/>
              </w:rPr>
              <w:t>金属污染面积大，严重影响到农产品安全</w:t>
            </w:r>
            <w:r>
              <w:rPr>
                <w:rFonts w:ascii="Arial" w:eastAsia="楷体" w:hAnsi="楷体" w:cs="Arial" w:hint="eastAsia"/>
                <w:sz w:val="21"/>
                <w:szCs w:val="21"/>
              </w:rPr>
              <w:t xml:space="preserve">, </w:t>
            </w:r>
            <w:r>
              <w:rPr>
                <w:rFonts w:ascii="Arial" w:eastAsia="楷体" w:hAnsi="楷体" w:cs="Arial" w:hint="eastAsia"/>
                <w:sz w:val="21"/>
                <w:szCs w:val="21"/>
              </w:rPr>
              <w:t>是涉及到当前民生的重大问题，亟待解决。</w:t>
            </w:r>
            <w:r w:rsidRPr="00720E96">
              <w:rPr>
                <w:rFonts w:ascii="Arial" w:eastAsia="楷体" w:hAnsi="楷体" w:cs="Arial"/>
                <w:color w:val="000000"/>
                <w:sz w:val="21"/>
                <w:szCs w:val="21"/>
              </w:rPr>
              <w:t>李芳柏研究员</w:t>
            </w:r>
            <w:r>
              <w:rPr>
                <w:rFonts w:ascii="Arial" w:eastAsia="楷体" w:hAnsi="楷体" w:cs="Arial" w:hint="eastAsia"/>
                <w:color w:val="000000"/>
                <w:sz w:val="21"/>
                <w:szCs w:val="21"/>
              </w:rPr>
              <w:t>根据</w:t>
            </w:r>
            <w:r>
              <w:rPr>
                <w:rFonts w:ascii="Arial" w:eastAsia="楷体" w:hAnsi="楷体" w:cs="Arial" w:hint="eastAsia"/>
                <w:sz w:val="21"/>
                <w:szCs w:val="21"/>
              </w:rPr>
              <w:t>我国土壤地理、耕作制度均不同于欧美的特点，因地制宜，研发适合于我国国情的“</w:t>
            </w:r>
            <w:r w:rsidRPr="00720E96">
              <w:rPr>
                <w:rFonts w:ascii="Arial" w:eastAsia="楷体" w:hAnsi="楷体" w:cs="Arial"/>
                <w:color w:val="000000"/>
                <w:sz w:val="21"/>
                <w:szCs w:val="21"/>
              </w:rPr>
              <w:t>红壤区农田镉砷污染阻控关键技术</w:t>
            </w:r>
            <w:r>
              <w:rPr>
                <w:rFonts w:ascii="Arial" w:eastAsia="楷体" w:hAnsi="楷体" w:cs="Arial" w:hint="eastAsia"/>
                <w:sz w:val="21"/>
                <w:szCs w:val="21"/>
              </w:rPr>
              <w:t>”，服务于国家需求，具有重大价值。为此，我推荐该成果申报</w:t>
            </w:r>
            <w:r w:rsidRPr="00A8283E">
              <w:rPr>
                <w:rFonts w:ascii="Arial" w:eastAsia="楷体" w:hAnsi="楷体" w:cs="Arial" w:hint="eastAsia"/>
                <w:sz w:val="21"/>
                <w:szCs w:val="21"/>
              </w:rPr>
              <w:t>2017</w:t>
            </w:r>
            <w:r w:rsidRPr="00A8283E">
              <w:rPr>
                <w:rFonts w:ascii="Arial" w:eastAsia="楷体" w:hAnsi="楷体" w:cs="Arial" w:hint="eastAsia"/>
                <w:sz w:val="21"/>
                <w:szCs w:val="21"/>
              </w:rPr>
              <w:t>年度国家技术发明奖</w:t>
            </w:r>
            <w:r>
              <w:rPr>
                <w:rFonts w:ascii="Arial" w:eastAsia="楷体" w:hAnsi="楷体" w:cs="Arial" w:hint="eastAsia"/>
                <w:sz w:val="21"/>
                <w:szCs w:val="21"/>
              </w:rPr>
              <w:t>。主要理由如下：</w:t>
            </w:r>
          </w:p>
          <w:p w:rsidR="00ED2015"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Pr>
                <w:rFonts w:ascii="Arial" w:eastAsia="楷体" w:hAnsi="楷体" w:cs="Arial" w:hint="eastAsia"/>
                <w:sz w:val="21"/>
                <w:szCs w:val="21"/>
              </w:rPr>
              <w:t>第一，</w:t>
            </w:r>
            <w:r w:rsidRPr="00DA4827">
              <w:rPr>
                <w:rFonts w:ascii="Arial" w:eastAsia="楷体" w:hAnsi="楷体" w:cs="Arial"/>
                <w:sz w:val="21"/>
                <w:szCs w:val="21"/>
              </w:rPr>
              <w:t>该成果</w:t>
            </w:r>
            <w:r>
              <w:rPr>
                <w:rFonts w:ascii="Arial" w:eastAsia="楷体" w:hAnsi="楷体" w:cs="Arial" w:hint="eastAsia"/>
                <w:sz w:val="21"/>
                <w:szCs w:val="21"/>
              </w:rPr>
              <w:t>以</w:t>
            </w:r>
            <w:r w:rsidRPr="00DA4827">
              <w:rPr>
                <w:rFonts w:ascii="Arial" w:eastAsia="楷体" w:hAnsi="楷体" w:cs="Arial"/>
                <w:sz w:val="21"/>
                <w:szCs w:val="21"/>
              </w:rPr>
              <w:t>农田</w:t>
            </w:r>
            <w:r>
              <w:rPr>
                <w:rFonts w:ascii="Arial" w:eastAsia="楷体" w:hAnsi="楷体" w:cs="Arial" w:hint="eastAsia"/>
                <w:sz w:val="21"/>
                <w:szCs w:val="21"/>
              </w:rPr>
              <w:t>土壤与农产品</w:t>
            </w:r>
            <w:r w:rsidRPr="00DA4827">
              <w:rPr>
                <w:rFonts w:ascii="Arial" w:eastAsia="楷体" w:hAnsi="楷体" w:cs="Arial"/>
                <w:sz w:val="21"/>
                <w:szCs w:val="21"/>
              </w:rPr>
              <w:t>重金属污染</w:t>
            </w:r>
            <w:r>
              <w:rPr>
                <w:rFonts w:ascii="Arial" w:eastAsia="楷体" w:hAnsi="楷体" w:cs="Arial" w:hint="eastAsia"/>
                <w:sz w:val="21"/>
                <w:szCs w:val="21"/>
              </w:rPr>
              <w:t>最突出的红壤区为典型区域，</w:t>
            </w:r>
            <w:r w:rsidRPr="00DA4827">
              <w:rPr>
                <w:rFonts w:ascii="Arial" w:eastAsia="楷体" w:hAnsi="楷体" w:cs="Arial"/>
                <w:sz w:val="21"/>
                <w:szCs w:val="21"/>
              </w:rPr>
              <w:t>以</w:t>
            </w:r>
            <w:r>
              <w:rPr>
                <w:rFonts w:ascii="Arial" w:eastAsia="楷体" w:hAnsi="楷体" w:cs="Arial" w:hint="eastAsia"/>
                <w:sz w:val="21"/>
                <w:szCs w:val="21"/>
              </w:rPr>
              <w:t>农产品超标比例最高的镉与砷</w:t>
            </w:r>
            <w:r w:rsidRPr="00DA4827">
              <w:rPr>
                <w:rFonts w:ascii="Arial" w:eastAsia="楷体" w:hAnsi="楷体" w:cs="Arial"/>
                <w:sz w:val="21"/>
                <w:szCs w:val="21"/>
              </w:rPr>
              <w:t>为对象，</w:t>
            </w:r>
            <w:r>
              <w:rPr>
                <w:rFonts w:ascii="Arial" w:eastAsia="楷体" w:hAnsi="楷体" w:cs="Arial" w:hint="eastAsia"/>
                <w:sz w:val="21"/>
                <w:szCs w:val="21"/>
              </w:rPr>
              <w:t>以</w:t>
            </w:r>
            <w:r w:rsidRPr="001B5381">
              <w:rPr>
                <w:rFonts w:ascii="Arial" w:eastAsia="楷体" w:hAnsi="楷体" w:cs="Arial" w:hint="eastAsia"/>
                <w:sz w:val="21"/>
                <w:szCs w:val="21"/>
              </w:rPr>
              <w:t>降低镉</w:t>
            </w:r>
            <w:r w:rsidRPr="001B5381">
              <w:rPr>
                <w:rFonts w:ascii="Arial" w:eastAsia="楷体" w:hAnsi="楷体" w:cs="Arial" w:hint="eastAsia"/>
                <w:sz w:val="21"/>
                <w:szCs w:val="21"/>
              </w:rPr>
              <w:t>/</w:t>
            </w:r>
            <w:r w:rsidRPr="001B5381">
              <w:rPr>
                <w:rFonts w:ascii="Arial" w:eastAsia="楷体" w:hAnsi="楷体" w:cs="Arial" w:hint="eastAsia"/>
                <w:sz w:val="21"/>
                <w:szCs w:val="21"/>
              </w:rPr>
              <w:t>砷从土壤向可食部位迁移</w:t>
            </w:r>
            <w:r>
              <w:rPr>
                <w:rFonts w:ascii="Arial" w:eastAsia="楷体" w:hAnsi="楷体" w:cs="Arial" w:hint="eastAsia"/>
                <w:sz w:val="21"/>
                <w:szCs w:val="21"/>
              </w:rPr>
              <w:t>为技术思路，</w:t>
            </w:r>
            <w:r w:rsidRPr="00DA4827">
              <w:rPr>
                <w:rFonts w:ascii="Arial" w:eastAsia="楷体" w:hAnsi="楷体" w:cs="Arial"/>
                <w:sz w:val="21"/>
                <w:szCs w:val="21"/>
              </w:rPr>
              <w:t>发明</w:t>
            </w:r>
            <w:r>
              <w:rPr>
                <w:rFonts w:ascii="Arial" w:eastAsia="楷体" w:hAnsi="楷体" w:cs="Arial" w:hint="eastAsia"/>
                <w:sz w:val="21"/>
                <w:szCs w:val="21"/>
              </w:rPr>
              <w:t>的土壤</w:t>
            </w:r>
            <w:r w:rsidRPr="00DA4827">
              <w:rPr>
                <w:rFonts w:ascii="Arial" w:eastAsia="楷体" w:hAnsi="楷体" w:cs="Arial"/>
                <w:sz w:val="21"/>
                <w:szCs w:val="21"/>
              </w:rPr>
              <w:t>铁循环</w:t>
            </w:r>
            <w:r>
              <w:rPr>
                <w:rFonts w:ascii="Arial" w:eastAsia="楷体" w:hAnsi="楷体" w:cs="Arial" w:hint="eastAsia"/>
                <w:sz w:val="21"/>
                <w:szCs w:val="21"/>
              </w:rPr>
              <w:t>重金属</w:t>
            </w:r>
            <w:r w:rsidRPr="00DA4827">
              <w:rPr>
                <w:rFonts w:ascii="Arial" w:eastAsia="楷体" w:hAnsi="楷体" w:cs="Arial"/>
                <w:sz w:val="21"/>
                <w:szCs w:val="21"/>
              </w:rPr>
              <w:t>钝化、作物硒</w:t>
            </w:r>
            <w:r w:rsidRPr="00DA4827">
              <w:rPr>
                <w:rFonts w:ascii="Arial" w:eastAsia="楷体" w:hAnsi="Arial" w:cs="Arial"/>
                <w:sz w:val="21"/>
                <w:szCs w:val="21"/>
              </w:rPr>
              <w:t>/</w:t>
            </w:r>
            <w:r w:rsidRPr="00DA4827">
              <w:rPr>
                <w:rFonts w:ascii="Arial" w:eastAsia="楷体" w:hAnsi="楷体" w:cs="Arial"/>
                <w:sz w:val="21"/>
                <w:szCs w:val="21"/>
              </w:rPr>
              <w:t>硅生理阻隔等核心技术</w:t>
            </w:r>
            <w:r>
              <w:rPr>
                <w:rFonts w:ascii="Arial" w:eastAsia="楷体" w:hAnsi="楷体" w:cs="Arial" w:hint="eastAsia"/>
                <w:sz w:val="21"/>
                <w:szCs w:val="21"/>
              </w:rPr>
              <w:t>，思路新颖，原创性强，属国内外首创的重大技术发明。特别突出了红壤铁循环活跃、有效硅缺乏的特点。</w:t>
            </w:r>
          </w:p>
          <w:p w:rsidR="00ED2015"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Pr>
                <w:rFonts w:ascii="Arial" w:eastAsia="楷体" w:hAnsi="楷体" w:cs="Arial" w:hint="eastAsia"/>
                <w:sz w:val="21"/>
                <w:szCs w:val="21"/>
              </w:rPr>
              <w:t>第二，上述核心技术都是</w:t>
            </w:r>
            <w:r w:rsidRPr="00257B57">
              <w:rPr>
                <w:rFonts w:ascii="Arial" w:eastAsia="楷体" w:hAnsi="楷体" w:cs="Arial"/>
                <w:color w:val="0D0D0D"/>
                <w:sz w:val="21"/>
                <w:szCs w:val="21"/>
              </w:rPr>
              <w:t>可复制</w:t>
            </w:r>
            <w:r>
              <w:rPr>
                <w:rFonts w:ascii="Arial" w:eastAsia="楷体" w:hAnsi="楷体" w:cs="Arial" w:hint="eastAsia"/>
                <w:color w:val="0D0D0D"/>
                <w:sz w:val="21"/>
                <w:szCs w:val="21"/>
              </w:rPr>
              <w:t>、</w:t>
            </w:r>
            <w:r w:rsidRPr="00257B57">
              <w:rPr>
                <w:rFonts w:ascii="Arial" w:eastAsia="楷体" w:hAnsi="楷体" w:cs="Arial"/>
                <w:color w:val="0D0D0D"/>
                <w:sz w:val="21"/>
                <w:szCs w:val="21"/>
              </w:rPr>
              <w:t>易推广的</w:t>
            </w:r>
            <w:r>
              <w:rPr>
                <w:rFonts w:ascii="Arial" w:eastAsia="楷体" w:hAnsi="楷体" w:cs="Arial" w:hint="eastAsia"/>
                <w:color w:val="0D0D0D"/>
                <w:sz w:val="21"/>
                <w:szCs w:val="21"/>
              </w:rPr>
              <w:t>污染农田</w:t>
            </w:r>
            <w:r w:rsidRPr="00257B57">
              <w:rPr>
                <w:rFonts w:ascii="Arial" w:eastAsia="楷体" w:hAnsi="楷体" w:cs="Arial"/>
                <w:color w:val="0D0D0D"/>
                <w:sz w:val="21"/>
                <w:szCs w:val="21"/>
              </w:rPr>
              <w:t>安全</w:t>
            </w:r>
            <w:r>
              <w:rPr>
                <w:rFonts w:ascii="Arial" w:eastAsia="楷体" w:hAnsi="楷体" w:cs="Arial" w:hint="eastAsia"/>
                <w:color w:val="0D0D0D"/>
                <w:sz w:val="21"/>
                <w:szCs w:val="21"/>
              </w:rPr>
              <w:t>利用</w:t>
            </w:r>
            <w:r w:rsidRPr="00257B57">
              <w:rPr>
                <w:rFonts w:ascii="Arial" w:eastAsia="楷体" w:hAnsi="楷体" w:cs="Arial"/>
                <w:color w:val="0D0D0D"/>
                <w:sz w:val="21"/>
                <w:szCs w:val="21"/>
              </w:rPr>
              <w:t>技术</w:t>
            </w:r>
            <w:r>
              <w:rPr>
                <w:rFonts w:ascii="Arial" w:eastAsia="楷体" w:hAnsi="楷体" w:cs="Arial" w:hint="eastAsia"/>
                <w:color w:val="0D0D0D"/>
                <w:sz w:val="21"/>
                <w:szCs w:val="21"/>
              </w:rPr>
              <w:t>，铁循环钝化技术与硒</w:t>
            </w:r>
            <w:r>
              <w:rPr>
                <w:rFonts w:ascii="Arial" w:eastAsia="楷体" w:hAnsi="楷体" w:cs="Arial" w:hint="eastAsia"/>
                <w:color w:val="0D0D0D"/>
                <w:sz w:val="21"/>
                <w:szCs w:val="21"/>
              </w:rPr>
              <w:t>/</w:t>
            </w:r>
            <w:r>
              <w:rPr>
                <w:rFonts w:ascii="Arial" w:eastAsia="楷体" w:hAnsi="楷体" w:cs="Arial" w:hint="eastAsia"/>
                <w:color w:val="0D0D0D"/>
                <w:sz w:val="21"/>
                <w:szCs w:val="21"/>
              </w:rPr>
              <w:t>硅生理阻隔技术组合应用，</w:t>
            </w:r>
            <w:r w:rsidRPr="00DA4827">
              <w:rPr>
                <w:rFonts w:ascii="Arial" w:eastAsia="楷体" w:hAnsi="楷体" w:cs="Arial"/>
                <w:sz w:val="21"/>
                <w:szCs w:val="21"/>
              </w:rPr>
              <w:t>中轻度污染农田安全利用率达到</w:t>
            </w:r>
            <w:r w:rsidRPr="00DA4827">
              <w:rPr>
                <w:rFonts w:ascii="Arial" w:eastAsia="楷体" w:hAnsi="Arial" w:cs="Arial"/>
                <w:sz w:val="21"/>
                <w:szCs w:val="21"/>
              </w:rPr>
              <w:t>90%</w:t>
            </w:r>
            <w:r>
              <w:rPr>
                <w:rFonts w:ascii="Arial" w:eastAsia="楷体" w:hAnsi="Arial" w:cs="Arial" w:hint="eastAsia"/>
                <w:sz w:val="21"/>
                <w:szCs w:val="21"/>
              </w:rPr>
              <w:t>，亩成本不超过</w:t>
            </w:r>
            <w:r>
              <w:rPr>
                <w:rFonts w:ascii="Arial" w:eastAsia="楷体" w:hAnsi="Arial" w:cs="Arial" w:hint="eastAsia"/>
                <w:sz w:val="21"/>
                <w:szCs w:val="21"/>
              </w:rPr>
              <w:t>500</w:t>
            </w:r>
            <w:r>
              <w:rPr>
                <w:rFonts w:ascii="Arial" w:eastAsia="楷体" w:hAnsi="Arial" w:cs="Arial" w:hint="eastAsia"/>
                <w:sz w:val="21"/>
                <w:szCs w:val="21"/>
              </w:rPr>
              <w:t>元</w:t>
            </w:r>
            <w:r w:rsidRPr="00DA4827">
              <w:rPr>
                <w:rFonts w:ascii="Arial" w:eastAsia="楷体" w:hAnsi="楷体" w:cs="Arial"/>
                <w:sz w:val="21"/>
                <w:szCs w:val="21"/>
              </w:rPr>
              <w:t>。</w:t>
            </w:r>
            <w:r>
              <w:rPr>
                <w:rFonts w:ascii="Arial" w:eastAsia="楷体" w:hAnsi="楷体" w:cs="Arial" w:hint="eastAsia"/>
                <w:sz w:val="21"/>
                <w:szCs w:val="21"/>
              </w:rPr>
              <w:t>技术经济指标达到国内外同类技术的先进水平；</w:t>
            </w:r>
            <w:r>
              <w:rPr>
                <w:rFonts w:ascii="Arial" w:eastAsia="楷体" w:hAnsi="楷体" w:cs="Arial" w:hint="eastAsia"/>
                <w:color w:val="0D0D0D"/>
                <w:sz w:val="21"/>
                <w:szCs w:val="21"/>
              </w:rPr>
              <w:t>镉</w:t>
            </w:r>
            <w:r>
              <w:rPr>
                <w:rFonts w:ascii="Arial" w:eastAsia="楷体" w:hAnsi="楷体" w:cs="Arial" w:hint="eastAsia"/>
                <w:color w:val="0D0D0D"/>
                <w:sz w:val="21"/>
                <w:szCs w:val="21"/>
              </w:rPr>
              <w:t>/</w:t>
            </w:r>
            <w:r>
              <w:rPr>
                <w:rFonts w:ascii="Arial" w:eastAsia="楷体" w:hAnsi="楷体" w:cs="Arial" w:hint="eastAsia"/>
                <w:color w:val="0D0D0D"/>
                <w:sz w:val="21"/>
                <w:szCs w:val="21"/>
              </w:rPr>
              <w:t>砷同步阻控技术达到国际领先水平。</w:t>
            </w:r>
          </w:p>
          <w:p w:rsidR="00ED2015" w:rsidRPr="000E18C1" w:rsidRDefault="00ED2015" w:rsidP="00707320">
            <w:pPr>
              <w:pStyle w:val="Style8"/>
              <w:adjustRightInd w:val="0"/>
              <w:snapToGrid w:val="0"/>
              <w:spacing w:beforeLines="28" w:line="276" w:lineRule="auto"/>
              <w:ind w:firstLineChars="202" w:firstLine="424"/>
              <w:rPr>
                <w:rFonts w:ascii="Arial" w:eastAsia="楷体" w:hAnsi="楷体" w:cs="Arial"/>
                <w:sz w:val="21"/>
                <w:szCs w:val="21"/>
              </w:rPr>
            </w:pPr>
            <w:r>
              <w:rPr>
                <w:rFonts w:ascii="Arial" w:eastAsia="楷体" w:hAnsi="楷体" w:cs="Arial" w:hint="eastAsia"/>
                <w:sz w:val="21"/>
                <w:szCs w:val="21"/>
              </w:rPr>
              <w:t>第三，该成果</w:t>
            </w:r>
            <w:r w:rsidRPr="00DA4827">
              <w:rPr>
                <w:rFonts w:ascii="Arial" w:eastAsia="楷体" w:hAnsi="楷体" w:cs="Arial"/>
                <w:sz w:val="21"/>
                <w:szCs w:val="21"/>
              </w:rPr>
              <w:t>形成了</w:t>
            </w:r>
            <w:r>
              <w:rPr>
                <w:rFonts w:ascii="Arial" w:eastAsia="楷体" w:hAnsi="楷体" w:cs="Arial" w:hint="eastAsia"/>
                <w:sz w:val="21"/>
                <w:szCs w:val="21"/>
              </w:rPr>
              <w:t>污染</w:t>
            </w:r>
            <w:r w:rsidRPr="00DA4827">
              <w:rPr>
                <w:rFonts w:ascii="Arial" w:eastAsia="楷体" w:hAnsi="楷体" w:cs="Arial"/>
                <w:sz w:val="21"/>
                <w:szCs w:val="21"/>
              </w:rPr>
              <w:t>阻控原理</w:t>
            </w:r>
            <w:r w:rsidRPr="00DA4827">
              <w:rPr>
                <w:rFonts w:ascii="Arial" w:eastAsia="楷体" w:hAnsi="Arial" w:cs="Arial"/>
                <w:sz w:val="21"/>
                <w:szCs w:val="21"/>
              </w:rPr>
              <w:t>-</w:t>
            </w:r>
            <w:r w:rsidRPr="00DA4827">
              <w:rPr>
                <w:rFonts w:ascii="Arial" w:eastAsia="楷体" w:hAnsi="楷体" w:cs="Arial"/>
                <w:sz w:val="21"/>
                <w:szCs w:val="21"/>
              </w:rPr>
              <w:t>技术</w:t>
            </w:r>
            <w:r w:rsidRPr="00DA4827">
              <w:rPr>
                <w:rFonts w:ascii="Arial" w:eastAsia="楷体" w:hAnsi="Arial" w:cs="Arial"/>
                <w:sz w:val="21"/>
                <w:szCs w:val="21"/>
              </w:rPr>
              <w:t>-</w:t>
            </w:r>
            <w:r w:rsidRPr="00DA4827">
              <w:rPr>
                <w:rFonts w:ascii="Arial" w:eastAsia="楷体" w:hAnsi="楷体" w:cs="Arial"/>
                <w:sz w:val="21"/>
                <w:szCs w:val="21"/>
              </w:rPr>
              <w:t>产品的完整创新链</w:t>
            </w:r>
            <w:r>
              <w:rPr>
                <w:rFonts w:ascii="Arial" w:eastAsia="楷体" w:hAnsi="楷体" w:cs="Arial" w:hint="eastAsia"/>
                <w:sz w:val="21"/>
                <w:szCs w:val="21"/>
              </w:rPr>
              <w:t>，</w:t>
            </w:r>
            <w:r w:rsidRPr="00DA4827">
              <w:rPr>
                <w:rFonts w:ascii="Arial" w:eastAsia="楷体" w:hAnsi="楷体" w:cs="Arial"/>
                <w:sz w:val="21"/>
                <w:szCs w:val="21"/>
              </w:rPr>
              <w:t>解决了红壤农田镉砷同步阻控与大面积达标生产的难题</w:t>
            </w:r>
            <w:r>
              <w:rPr>
                <w:rFonts w:ascii="Arial" w:eastAsia="楷体" w:hAnsi="楷体" w:cs="Arial" w:hint="eastAsia"/>
                <w:sz w:val="21"/>
                <w:szCs w:val="21"/>
              </w:rPr>
              <w:t>，显著促进了我国农田重金属污染控制领域的科技进步。</w:t>
            </w:r>
            <w:r>
              <w:rPr>
                <w:rFonts w:ascii="Arial" w:eastAsia="楷体" w:hAnsi="楷体" w:cs="Arial" w:hint="eastAsia"/>
                <w:color w:val="0D0D0D"/>
                <w:sz w:val="21"/>
                <w:szCs w:val="21"/>
              </w:rPr>
              <w:t>应用规模超过</w:t>
            </w:r>
            <w:r>
              <w:rPr>
                <w:rFonts w:ascii="Arial" w:eastAsia="楷体" w:hAnsi="楷体" w:cs="Arial" w:hint="eastAsia"/>
                <w:sz w:val="21"/>
                <w:szCs w:val="21"/>
              </w:rPr>
              <w:t>200</w:t>
            </w:r>
            <w:r>
              <w:rPr>
                <w:rFonts w:ascii="Arial" w:eastAsia="楷体" w:hAnsi="楷体" w:cs="Arial" w:hint="eastAsia"/>
                <w:sz w:val="21"/>
                <w:szCs w:val="21"/>
              </w:rPr>
              <w:t>万亩，经济效应与社会效应显著。第一、二、三完成人李芳柏、黄道友、马义兵均为我国农田重金属污染控制</w:t>
            </w:r>
            <w:r w:rsidRPr="00DA4827">
              <w:rPr>
                <w:rFonts w:ascii="Arial" w:eastAsia="楷体" w:hAnsi="楷体" w:cs="Arial"/>
                <w:sz w:val="21"/>
                <w:szCs w:val="21"/>
              </w:rPr>
              <w:t>项目</w:t>
            </w:r>
            <w:r>
              <w:rPr>
                <w:rFonts w:ascii="Arial" w:eastAsia="楷体" w:hAnsi="楷体" w:cs="Arial" w:hint="eastAsia"/>
                <w:sz w:val="21"/>
                <w:szCs w:val="21"/>
              </w:rPr>
              <w:t>的</w:t>
            </w:r>
            <w:r w:rsidRPr="00DA4827">
              <w:rPr>
                <w:rFonts w:ascii="Arial" w:eastAsia="楷体" w:hAnsi="楷体" w:cs="Arial"/>
                <w:sz w:val="21"/>
                <w:szCs w:val="21"/>
              </w:rPr>
              <w:t>首席</w:t>
            </w:r>
            <w:r>
              <w:rPr>
                <w:rFonts w:ascii="Arial" w:eastAsia="楷体" w:hAnsi="楷体" w:cs="Arial" w:hint="eastAsia"/>
                <w:sz w:val="21"/>
                <w:szCs w:val="21"/>
              </w:rPr>
              <w:t>科学家，</w:t>
            </w:r>
            <w:r w:rsidRPr="00DA4827">
              <w:rPr>
                <w:rFonts w:ascii="Arial" w:eastAsia="楷体" w:hAnsi="楷体" w:cs="Arial"/>
                <w:sz w:val="21"/>
                <w:szCs w:val="21"/>
              </w:rPr>
              <w:t>为我国实施</w:t>
            </w:r>
            <w:r w:rsidRPr="00DA4827">
              <w:rPr>
                <w:rFonts w:ascii="Arial" w:eastAsia="楷体" w:hAnsi="Arial" w:cs="Arial"/>
                <w:sz w:val="21"/>
                <w:szCs w:val="21"/>
              </w:rPr>
              <w:t>“</w:t>
            </w:r>
            <w:r w:rsidRPr="00DA4827">
              <w:rPr>
                <w:rFonts w:ascii="Arial" w:eastAsia="楷体" w:hAnsi="楷体" w:cs="Arial"/>
                <w:sz w:val="21"/>
                <w:szCs w:val="21"/>
              </w:rPr>
              <w:t>土十条</w:t>
            </w:r>
            <w:r w:rsidRPr="00DA4827">
              <w:rPr>
                <w:rFonts w:ascii="Arial" w:eastAsia="楷体" w:hAnsi="Arial" w:cs="Arial"/>
                <w:sz w:val="21"/>
                <w:szCs w:val="21"/>
              </w:rPr>
              <w:t>”</w:t>
            </w:r>
            <w:r w:rsidRPr="00DA4827">
              <w:rPr>
                <w:rFonts w:ascii="Arial" w:eastAsia="楷体" w:hAnsi="楷体" w:cs="Arial"/>
                <w:sz w:val="21"/>
                <w:szCs w:val="21"/>
              </w:rPr>
              <w:t>提供了有力</w:t>
            </w:r>
            <w:r>
              <w:rPr>
                <w:rFonts w:ascii="Arial" w:eastAsia="楷体" w:hAnsi="楷体" w:cs="Arial" w:hint="eastAsia"/>
                <w:sz w:val="21"/>
                <w:szCs w:val="21"/>
              </w:rPr>
              <w:t>的</w:t>
            </w:r>
            <w:r w:rsidRPr="00DA4827">
              <w:rPr>
                <w:rFonts w:ascii="Arial" w:eastAsia="楷体" w:hAnsi="楷体" w:cs="Arial"/>
                <w:sz w:val="21"/>
                <w:szCs w:val="21"/>
              </w:rPr>
              <w:t>技术保障。</w:t>
            </w:r>
          </w:p>
          <w:p w:rsidR="00ED2015" w:rsidRPr="000E18C1" w:rsidRDefault="00ED2015" w:rsidP="00707320">
            <w:pPr>
              <w:pStyle w:val="a7"/>
              <w:adjustRightInd w:val="0"/>
              <w:snapToGrid w:val="0"/>
              <w:spacing w:beforeLines="50" w:afterLines="50" w:line="276" w:lineRule="auto"/>
              <w:ind w:firstLine="428"/>
              <w:rPr>
                <w:rFonts w:ascii="Arial" w:eastAsia="楷体" w:hAnsi="楷体" w:cs="Arial"/>
                <w:sz w:val="21"/>
                <w:szCs w:val="21"/>
              </w:rPr>
            </w:pPr>
            <w:r w:rsidRPr="005246EF">
              <w:rPr>
                <w:rFonts w:ascii="Arial" w:eastAsia="黑体" w:hAnsi="黑体" w:cs="Arial"/>
                <w:bCs/>
                <w:color w:val="0D0D0D"/>
                <w:spacing w:val="2"/>
                <w:sz w:val="21"/>
              </w:rPr>
              <w:t>推荐该项目为国家技术发明奖</w:t>
            </w:r>
            <w:r>
              <w:rPr>
                <w:rFonts w:ascii="Arial" w:eastAsia="黑体" w:hAnsi="Arial" w:cs="Arial" w:hint="eastAsia"/>
                <w:bCs/>
                <w:color w:val="0D0D0D"/>
                <w:spacing w:val="2"/>
                <w:sz w:val="21"/>
                <w:u w:val="single"/>
              </w:rPr>
              <w:t>贰</w:t>
            </w:r>
            <w:r w:rsidRPr="005246EF">
              <w:rPr>
                <w:rFonts w:ascii="Arial" w:eastAsia="黑体" w:hAnsi="黑体" w:cs="Arial"/>
                <w:bCs/>
                <w:color w:val="0D0D0D"/>
                <w:spacing w:val="2"/>
                <w:sz w:val="21"/>
              </w:rPr>
              <w:t>等奖。</w:t>
            </w:r>
          </w:p>
        </w:tc>
      </w:tr>
    </w:tbl>
    <w:p w:rsidR="001E1C33" w:rsidRPr="00ED2015" w:rsidRDefault="001E1C33" w:rsidP="00A140E6">
      <w:pPr>
        <w:tabs>
          <w:tab w:val="left" w:pos="6216"/>
        </w:tabs>
        <w:autoSpaceDE w:val="0"/>
        <w:autoSpaceDN w:val="0"/>
        <w:adjustRightInd w:val="0"/>
        <w:spacing w:line="360" w:lineRule="auto"/>
        <w:jc w:val="left"/>
        <w:rPr>
          <w:rFonts w:eastAsia="黑体"/>
          <w:b/>
          <w:color w:val="3333FF"/>
          <w:sz w:val="28"/>
          <w:szCs w:val="28"/>
        </w:rPr>
      </w:pPr>
    </w:p>
    <w:p w:rsidR="001E1C33" w:rsidRDefault="001E1C33" w:rsidP="001E1C33">
      <w:pPr>
        <w:adjustRightInd w:val="0"/>
        <w:snapToGrid w:val="0"/>
        <w:spacing w:line="360" w:lineRule="exact"/>
        <w:jc w:val="center"/>
        <w:rPr>
          <w:rFonts w:eastAsia="黑体"/>
          <w:b/>
          <w:color w:val="3333FF"/>
          <w:sz w:val="28"/>
          <w:szCs w:val="28"/>
        </w:rPr>
      </w:pPr>
      <w:r>
        <w:rPr>
          <w:rFonts w:eastAsia="黑体" w:hint="eastAsia"/>
          <w:b/>
          <w:color w:val="3333FF"/>
          <w:sz w:val="28"/>
          <w:szCs w:val="28"/>
        </w:rPr>
        <w:t>项目简介</w:t>
      </w:r>
    </w:p>
    <w:p w:rsidR="001E1C33" w:rsidRDefault="001E1C33" w:rsidP="001E1C33">
      <w:pPr>
        <w:adjustRightInd w:val="0"/>
        <w:snapToGrid w:val="0"/>
        <w:spacing w:line="360" w:lineRule="exact"/>
        <w:ind w:firstLineChars="200" w:firstLine="480"/>
        <w:rPr>
          <w:rFonts w:ascii="Arial" w:eastAsia="楷体" w:hAnsi="楷体" w:cs="Arial"/>
          <w:sz w:val="24"/>
          <w:szCs w:val="24"/>
        </w:rPr>
      </w:pPr>
    </w:p>
    <w:p w:rsidR="001E1C33" w:rsidRPr="00E468E9" w:rsidRDefault="001E1C33" w:rsidP="001E1C33">
      <w:pPr>
        <w:adjustRightInd w:val="0"/>
        <w:snapToGrid w:val="0"/>
        <w:spacing w:line="360" w:lineRule="exact"/>
        <w:ind w:firstLineChars="200" w:firstLine="480"/>
        <w:rPr>
          <w:rFonts w:ascii="Arial" w:eastAsia="楷体" w:hAnsi="Arial" w:cs="Arial"/>
          <w:sz w:val="24"/>
          <w:szCs w:val="24"/>
        </w:rPr>
      </w:pPr>
      <w:r w:rsidRPr="00E468E9">
        <w:rPr>
          <w:rFonts w:ascii="Arial" w:eastAsia="楷体" w:hAnsi="楷体" w:cs="Arial"/>
          <w:sz w:val="24"/>
          <w:szCs w:val="24"/>
        </w:rPr>
        <w:t>我国耕地土壤重</w:t>
      </w:r>
      <w:r>
        <w:rPr>
          <w:rFonts w:ascii="Arial" w:eastAsia="楷体" w:hAnsi="楷体" w:cs="Arial" w:hint="eastAsia"/>
          <w:sz w:val="24"/>
          <w:szCs w:val="24"/>
        </w:rPr>
        <w:t>(</w:t>
      </w:r>
      <w:r>
        <w:rPr>
          <w:rFonts w:ascii="Arial" w:eastAsia="楷体" w:hAnsi="楷体" w:cs="Arial" w:hint="eastAsia"/>
          <w:sz w:val="24"/>
          <w:szCs w:val="24"/>
        </w:rPr>
        <w:t>类</w:t>
      </w:r>
      <w:r>
        <w:rPr>
          <w:rFonts w:ascii="Arial" w:eastAsia="楷体" w:hAnsi="楷体" w:cs="Arial" w:hint="eastAsia"/>
          <w:sz w:val="24"/>
          <w:szCs w:val="24"/>
        </w:rPr>
        <w:t>)</w:t>
      </w:r>
      <w:r w:rsidRPr="00E468E9">
        <w:rPr>
          <w:rFonts w:ascii="Arial" w:eastAsia="楷体" w:hAnsi="楷体" w:cs="Arial"/>
          <w:sz w:val="24"/>
          <w:szCs w:val="24"/>
        </w:rPr>
        <w:t>金属点位超标率</w:t>
      </w:r>
      <w:r w:rsidRPr="00E468E9">
        <w:rPr>
          <w:rFonts w:ascii="Arial" w:eastAsia="楷体" w:hAnsi="Arial" w:cs="Arial"/>
          <w:sz w:val="24"/>
          <w:szCs w:val="24"/>
        </w:rPr>
        <w:t>19.4%</w:t>
      </w:r>
      <w:r w:rsidRPr="00E468E9">
        <w:rPr>
          <w:rFonts w:ascii="Arial" w:eastAsia="楷体" w:hAnsi="楷体" w:cs="Arial"/>
          <w:sz w:val="24"/>
          <w:szCs w:val="24"/>
        </w:rPr>
        <w:t>，</w:t>
      </w:r>
      <w:r>
        <w:rPr>
          <w:rFonts w:ascii="Arial" w:eastAsia="楷体" w:hAnsi="楷体" w:cs="Arial" w:hint="eastAsia"/>
          <w:sz w:val="24"/>
          <w:szCs w:val="24"/>
        </w:rPr>
        <w:t>农产品重金属超标率</w:t>
      </w:r>
      <w:r>
        <w:rPr>
          <w:rFonts w:ascii="Arial" w:eastAsia="楷体" w:hAnsi="楷体" w:cs="Arial" w:hint="eastAsia"/>
          <w:sz w:val="24"/>
          <w:szCs w:val="24"/>
        </w:rPr>
        <w:t>10.3%</w:t>
      </w:r>
      <w:r>
        <w:rPr>
          <w:rFonts w:ascii="Arial" w:eastAsia="楷体" w:hAnsi="楷体" w:cs="Arial" w:hint="eastAsia"/>
          <w:sz w:val="24"/>
          <w:szCs w:val="24"/>
        </w:rPr>
        <w:t>。</w:t>
      </w:r>
      <w:r w:rsidRPr="00E468E9">
        <w:rPr>
          <w:rFonts w:ascii="Arial" w:eastAsia="楷体" w:hAnsi="楷体" w:cs="Arial"/>
          <w:sz w:val="24"/>
          <w:szCs w:val="24"/>
        </w:rPr>
        <w:t>污染物主要为镉与砷。不治理重金属污染就无法保障农产品安全。</w:t>
      </w:r>
      <w:r w:rsidRPr="00F00AC3">
        <w:rPr>
          <w:rFonts w:ascii="Arial" w:eastAsia="楷体" w:hAnsi="楷体" w:cs="Arial" w:hint="eastAsia"/>
          <w:sz w:val="24"/>
          <w:szCs w:val="24"/>
        </w:rPr>
        <w:t>重金属</w:t>
      </w:r>
      <w:r w:rsidRPr="00E468E9">
        <w:rPr>
          <w:rFonts w:ascii="Arial" w:eastAsia="楷体" w:hAnsi="楷体" w:cs="Arial"/>
          <w:sz w:val="24"/>
          <w:szCs w:val="24"/>
        </w:rPr>
        <w:t>中轻度</w:t>
      </w:r>
      <w:r>
        <w:rPr>
          <w:rFonts w:ascii="Arial" w:eastAsia="楷体" w:hAnsi="楷体" w:cs="Arial" w:hint="eastAsia"/>
          <w:sz w:val="24"/>
          <w:szCs w:val="24"/>
        </w:rPr>
        <w:t>污染</w:t>
      </w:r>
      <w:r w:rsidRPr="00E468E9">
        <w:rPr>
          <w:rFonts w:ascii="Arial" w:eastAsia="楷体" w:hAnsi="楷体" w:cs="Arial"/>
          <w:sz w:val="24"/>
          <w:szCs w:val="24"/>
        </w:rPr>
        <w:t>占</w:t>
      </w:r>
      <w:r w:rsidRPr="00E468E9">
        <w:rPr>
          <w:rFonts w:ascii="Arial" w:eastAsia="楷体" w:hAnsi="Arial" w:cs="Arial"/>
          <w:sz w:val="24"/>
          <w:szCs w:val="24"/>
        </w:rPr>
        <w:t>94.3%</w:t>
      </w:r>
      <w:r>
        <w:rPr>
          <w:rFonts w:ascii="Arial" w:eastAsia="楷体" w:hAnsi="楷体" w:cs="Arial" w:hint="eastAsia"/>
          <w:sz w:val="24"/>
          <w:szCs w:val="24"/>
        </w:rPr>
        <w:t>，以</w:t>
      </w:r>
      <w:r w:rsidRPr="00F00AC3">
        <w:rPr>
          <w:rFonts w:ascii="Arial" w:eastAsia="楷体" w:hAnsi="楷体" w:cs="Arial" w:hint="eastAsia"/>
          <w:sz w:val="24"/>
          <w:szCs w:val="24"/>
        </w:rPr>
        <w:t>农产品安全为目标</w:t>
      </w:r>
      <w:r>
        <w:rPr>
          <w:rFonts w:ascii="Arial" w:eastAsia="楷体" w:hAnsi="楷体" w:cs="Arial" w:hint="eastAsia"/>
          <w:sz w:val="24"/>
          <w:szCs w:val="24"/>
        </w:rPr>
        <w:t>的</w:t>
      </w:r>
      <w:r w:rsidRPr="00F00AC3">
        <w:rPr>
          <w:rFonts w:ascii="Arial" w:eastAsia="楷体" w:hAnsi="楷体" w:cs="Arial" w:hint="eastAsia"/>
          <w:sz w:val="24"/>
          <w:szCs w:val="24"/>
        </w:rPr>
        <w:t>阻控技术</w:t>
      </w:r>
      <w:r>
        <w:rPr>
          <w:rFonts w:ascii="Arial" w:eastAsia="楷体" w:hAnsi="楷体" w:cs="Arial" w:hint="eastAsia"/>
          <w:sz w:val="24"/>
          <w:szCs w:val="24"/>
        </w:rPr>
        <w:t>是现实中轻度污染农田安全利用的有效途径。阻控技术的主要难点是：土壤镉与砷环境行为相反，难以同步钝化；植物</w:t>
      </w:r>
      <w:r w:rsidRPr="001826C9">
        <w:rPr>
          <w:rFonts w:ascii="Arial" w:eastAsia="楷体" w:hAnsi="楷体" w:cs="Arial" w:hint="eastAsia"/>
          <w:sz w:val="24"/>
          <w:szCs w:val="24"/>
        </w:rPr>
        <w:t>体内镉砷转运涉及多个过程数十个基因</w:t>
      </w:r>
      <w:r>
        <w:rPr>
          <w:rFonts w:ascii="Arial" w:eastAsia="楷体" w:hAnsi="楷体" w:cs="Arial" w:hint="eastAsia"/>
          <w:sz w:val="24"/>
          <w:szCs w:val="24"/>
        </w:rPr>
        <w:t>，难以阻控。该</w:t>
      </w:r>
      <w:r w:rsidRPr="00E468E9">
        <w:rPr>
          <w:rFonts w:ascii="Arial" w:eastAsia="楷体" w:hAnsi="楷体" w:cs="Arial"/>
          <w:sz w:val="24"/>
          <w:szCs w:val="24"/>
        </w:rPr>
        <w:t>成果以污染最严重的红壤区农田为对象，基于重</w:t>
      </w:r>
      <w:r w:rsidRPr="00E468E9">
        <w:rPr>
          <w:rFonts w:ascii="Arial" w:eastAsia="楷体" w:hAnsi="Arial" w:cs="Arial"/>
          <w:sz w:val="24"/>
          <w:szCs w:val="24"/>
        </w:rPr>
        <w:t>(</w:t>
      </w:r>
      <w:r w:rsidRPr="00E468E9">
        <w:rPr>
          <w:rFonts w:ascii="Arial" w:eastAsia="楷体" w:hAnsi="楷体" w:cs="Arial"/>
          <w:sz w:val="24"/>
          <w:szCs w:val="24"/>
        </w:rPr>
        <w:t>类</w:t>
      </w:r>
      <w:r w:rsidRPr="00E468E9">
        <w:rPr>
          <w:rFonts w:ascii="Arial" w:eastAsia="楷体" w:hAnsi="Arial" w:cs="Arial"/>
          <w:sz w:val="24"/>
          <w:szCs w:val="24"/>
        </w:rPr>
        <w:t>)</w:t>
      </w:r>
      <w:r w:rsidRPr="00E468E9">
        <w:rPr>
          <w:rFonts w:ascii="Arial" w:eastAsia="楷体" w:hAnsi="楷体" w:cs="Arial"/>
          <w:sz w:val="24"/>
          <w:szCs w:val="24"/>
        </w:rPr>
        <w:t>金属循环的生物地球化学理论，</w:t>
      </w:r>
      <w:r>
        <w:rPr>
          <w:rFonts w:ascii="Arial" w:eastAsia="楷体" w:hAnsi="楷体" w:cs="Arial" w:hint="eastAsia"/>
          <w:sz w:val="24"/>
          <w:szCs w:val="24"/>
        </w:rPr>
        <w:t>因地制宜，研发了</w:t>
      </w:r>
      <w:r w:rsidRPr="004D5B03">
        <w:rPr>
          <w:rFonts w:ascii="Arial" w:eastAsia="楷体" w:hAnsi="楷体" w:cs="Arial" w:hint="eastAsia"/>
          <w:sz w:val="24"/>
          <w:szCs w:val="24"/>
        </w:rPr>
        <w:t>铁循环</w:t>
      </w:r>
      <w:r>
        <w:rPr>
          <w:rFonts w:ascii="Arial" w:eastAsia="楷体" w:hAnsi="楷体" w:cs="Arial" w:hint="eastAsia"/>
          <w:sz w:val="24"/>
          <w:szCs w:val="24"/>
        </w:rPr>
        <w:t>调控的</w:t>
      </w:r>
      <w:r w:rsidRPr="004D5B03">
        <w:rPr>
          <w:rFonts w:ascii="Arial" w:eastAsia="楷体" w:hAnsi="楷体" w:cs="Arial" w:hint="eastAsia"/>
          <w:sz w:val="24"/>
          <w:szCs w:val="24"/>
        </w:rPr>
        <w:t>土壤钝化、硅硒营养</w:t>
      </w:r>
      <w:r>
        <w:rPr>
          <w:rFonts w:ascii="Arial" w:eastAsia="楷体" w:hAnsi="楷体" w:cs="Arial" w:hint="eastAsia"/>
          <w:sz w:val="24"/>
          <w:szCs w:val="24"/>
        </w:rPr>
        <w:t>调控的</w:t>
      </w:r>
      <w:r w:rsidRPr="004D5B03">
        <w:rPr>
          <w:rFonts w:ascii="Arial" w:eastAsia="楷体" w:hAnsi="楷体" w:cs="Arial" w:hint="eastAsia"/>
          <w:sz w:val="24"/>
          <w:szCs w:val="24"/>
        </w:rPr>
        <w:t>生理阻隔等两大</w:t>
      </w:r>
      <w:r>
        <w:rPr>
          <w:rFonts w:ascii="Arial" w:eastAsia="楷体" w:hAnsi="楷体" w:cs="Arial" w:hint="eastAsia"/>
          <w:sz w:val="24"/>
          <w:szCs w:val="24"/>
        </w:rPr>
        <w:t>核心技术，</w:t>
      </w:r>
      <w:r w:rsidRPr="004D5B03">
        <w:rPr>
          <w:rFonts w:ascii="Arial" w:eastAsia="楷体" w:hAnsi="楷体" w:cs="Arial" w:hint="eastAsia"/>
          <w:sz w:val="24"/>
          <w:szCs w:val="24"/>
        </w:rPr>
        <w:t>降低重金属</w:t>
      </w:r>
      <w:r>
        <w:rPr>
          <w:rFonts w:ascii="Arial" w:eastAsia="楷体" w:hAnsi="楷体" w:cs="Arial" w:hint="eastAsia"/>
          <w:sz w:val="24"/>
          <w:szCs w:val="24"/>
        </w:rPr>
        <w:t>的生物有效性，形成了技术体系</w:t>
      </w:r>
      <w:r w:rsidRPr="004D5B03">
        <w:rPr>
          <w:rFonts w:ascii="Arial" w:eastAsia="楷体" w:hAnsi="楷体" w:cs="Arial" w:hint="eastAsia"/>
          <w:sz w:val="24"/>
          <w:szCs w:val="24"/>
        </w:rPr>
        <w:t>。</w:t>
      </w:r>
      <w:r w:rsidRPr="00E468E9">
        <w:rPr>
          <w:rFonts w:ascii="Arial" w:eastAsia="楷体" w:hAnsi="楷体" w:cs="Arial"/>
          <w:sz w:val="24"/>
          <w:szCs w:val="24"/>
        </w:rPr>
        <w:t>主要技术发明包括：</w:t>
      </w:r>
    </w:p>
    <w:p w:rsidR="001E1C33" w:rsidRPr="00E468E9" w:rsidRDefault="001E1C33" w:rsidP="001E1C33">
      <w:pPr>
        <w:adjustRightInd w:val="0"/>
        <w:snapToGrid w:val="0"/>
        <w:spacing w:line="360" w:lineRule="exact"/>
        <w:ind w:firstLineChars="200" w:firstLine="480"/>
        <w:rPr>
          <w:rFonts w:ascii="Arial" w:eastAsia="楷体" w:hAnsi="Arial" w:cs="Arial"/>
          <w:sz w:val="24"/>
          <w:szCs w:val="24"/>
        </w:rPr>
      </w:pPr>
      <w:r w:rsidRPr="00E468E9">
        <w:rPr>
          <w:rFonts w:ascii="Arial" w:eastAsia="楷体" w:hAnsi="Arial" w:cs="Arial"/>
          <w:sz w:val="24"/>
          <w:szCs w:val="24"/>
        </w:rPr>
        <w:t>(</w:t>
      </w:r>
      <w:r>
        <w:rPr>
          <w:rFonts w:ascii="Arial" w:eastAsia="楷体" w:hAnsi="Arial" w:cs="Arial" w:hint="eastAsia"/>
          <w:sz w:val="24"/>
          <w:szCs w:val="24"/>
        </w:rPr>
        <w:t>1</w:t>
      </w:r>
      <w:r w:rsidRPr="00E468E9">
        <w:rPr>
          <w:rFonts w:ascii="Arial" w:eastAsia="楷体" w:hAnsi="Arial" w:cs="Arial"/>
          <w:sz w:val="24"/>
          <w:szCs w:val="24"/>
        </w:rPr>
        <w:t>)</w:t>
      </w:r>
      <w:r w:rsidRPr="00E468E9">
        <w:rPr>
          <w:rFonts w:ascii="Arial" w:eastAsia="楷体" w:hAnsi="楷体" w:cs="Arial"/>
          <w:sz w:val="24"/>
          <w:szCs w:val="24"/>
        </w:rPr>
        <w:t>发明了</w:t>
      </w:r>
      <w:r>
        <w:rPr>
          <w:rFonts w:ascii="Arial" w:eastAsia="楷体" w:hAnsi="楷体" w:cs="Arial" w:hint="eastAsia"/>
          <w:sz w:val="24"/>
          <w:szCs w:val="24"/>
        </w:rPr>
        <w:t>抑制</w:t>
      </w:r>
      <w:r w:rsidRPr="00E468E9">
        <w:rPr>
          <w:rFonts w:ascii="Arial" w:eastAsia="楷体" w:hAnsi="楷体" w:cs="Arial"/>
          <w:sz w:val="24"/>
          <w:szCs w:val="24"/>
        </w:rPr>
        <w:t>农产品镉砷积累的</w:t>
      </w:r>
      <w:r>
        <w:rPr>
          <w:rFonts w:ascii="Arial" w:eastAsia="楷体" w:hAnsi="楷体" w:cs="Arial" w:hint="eastAsia"/>
          <w:sz w:val="24"/>
          <w:szCs w:val="24"/>
        </w:rPr>
        <w:t>硒</w:t>
      </w:r>
      <w:r>
        <w:rPr>
          <w:rFonts w:ascii="Arial" w:eastAsia="楷体" w:hAnsi="楷体" w:cs="Arial" w:hint="eastAsia"/>
          <w:sz w:val="24"/>
          <w:szCs w:val="24"/>
        </w:rPr>
        <w:t>/</w:t>
      </w:r>
      <w:r>
        <w:rPr>
          <w:rFonts w:ascii="Arial" w:eastAsia="楷体" w:hAnsi="楷体" w:cs="Arial" w:hint="eastAsia"/>
          <w:sz w:val="24"/>
          <w:szCs w:val="24"/>
        </w:rPr>
        <w:t>硅生理</w:t>
      </w:r>
      <w:r w:rsidRPr="00E468E9">
        <w:rPr>
          <w:rFonts w:ascii="Arial" w:eastAsia="楷体" w:hAnsi="楷体" w:cs="Arial"/>
          <w:sz w:val="24"/>
          <w:szCs w:val="24"/>
        </w:rPr>
        <w:t>阻隔技术</w:t>
      </w:r>
      <w:r>
        <w:rPr>
          <w:rFonts w:ascii="Arial" w:eastAsia="楷体" w:hAnsi="楷体" w:cs="Arial" w:hint="eastAsia"/>
          <w:sz w:val="24"/>
          <w:szCs w:val="24"/>
        </w:rPr>
        <w:t>，研制了</w:t>
      </w:r>
      <w:r w:rsidRPr="00E468E9">
        <w:rPr>
          <w:rFonts w:ascii="Arial" w:eastAsia="楷体" w:hAnsi="楷体" w:cs="Arial"/>
          <w:sz w:val="24"/>
          <w:szCs w:val="24"/>
        </w:rPr>
        <w:t>水稻型硅溶胶与硒</w:t>
      </w:r>
      <w:r>
        <w:rPr>
          <w:rFonts w:ascii="Arial" w:eastAsia="楷体" w:hAnsi="楷体" w:cs="Arial" w:hint="eastAsia"/>
          <w:sz w:val="24"/>
          <w:szCs w:val="24"/>
        </w:rPr>
        <w:t>复合</w:t>
      </w:r>
      <w:r w:rsidRPr="00E468E9">
        <w:rPr>
          <w:rFonts w:ascii="Arial" w:eastAsia="楷体" w:hAnsi="楷体" w:cs="Arial"/>
          <w:sz w:val="24"/>
          <w:szCs w:val="24"/>
        </w:rPr>
        <w:t>硅溶胶、蔬菜型硼</w:t>
      </w:r>
      <w:r w:rsidRPr="00E468E9">
        <w:rPr>
          <w:rFonts w:ascii="Arial" w:eastAsia="楷体" w:hAnsi="Arial" w:cs="Arial"/>
          <w:sz w:val="24"/>
          <w:szCs w:val="24"/>
        </w:rPr>
        <w:t>/</w:t>
      </w:r>
      <w:r w:rsidRPr="00E468E9">
        <w:rPr>
          <w:rFonts w:ascii="Arial" w:eastAsia="楷体" w:hAnsi="楷体" w:cs="Arial"/>
          <w:sz w:val="24"/>
          <w:szCs w:val="24"/>
        </w:rPr>
        <w:t>钼复合硅溶胶等阻隔剂</w:t>
      </w:r>
      <w:r>
        <w:rPr>
          <w:rFonts w:ascii="Arial" w:eastAsia="楷体" w:hAnsi="楷体" w:cs="Arial" w:hint="eastAsia"/>
          <w:sz w:val="24"/>
          <w:szCs w:val="24"/>
        </w:rPr>
        <w:t>，产品</w:t>
      </w:r>
      <w:r w:rsidRPr="00E468E9">
        <w:rPr>
          <w:rFonts w:ascii="Arial" w:eastAsia="楷体" w:hAnsi="楷体" w:cs="Arial"/>
          <w:sz w:val="24"/>
          <w:szCs w:val="24"/>
        </w:rPr>
        <w:t>获农业部认证。明确了镉砷从水稻韧皮部向籽粒转运为控制籽粒积累的关键过程；发现</w:t>
      </w:r>
      <w:r>
        <w:rPr>
          <w:rFonts w:ascii="Arial" w:eastAsia="楷体" w:hAnsi="楷体" w:cs="Arial" w:hint="eastAsia"/>
          <w:sz w:val="24"/>
          <w:szCs w:val="24"/>
        </w:rPr>
        <w:t>并</w:t>
      </w:r>
      <w:r w:rsidRPr="004D5B03">
        <w:rPr>
          <w:rFonts w:ascii="Arial" w:eastAsia="楷体" w:hAnsi="Arial" w:cs="Arial" w:hint="eastAsia"/>
          <w:sz w:val="24"/>
          <w:szCs w:val="24"/>
        </w:rPr>
        <w:t>阐明了</w:t>
      </w:r>
      <w:r w:rsidRPr="00E468E9">
        <w:rPr>
          <w:rFonts w:ascii="Arial" w:eastAsia="楷体" w:hAnsi="楷体" w:cs="Arial"/>
          <w:sz w:val="24"/>
          <w:szCs w:val="24"/>
        </w:rPr>
        <w:t>硅或硒下调</w:t>
      </w:r>
      <w:r w:rsidRPr="004D5B03">
        <w:rPr>
          <w:rFonts w:ascii="Arial" w:eastAsia="楷体" w:hAnsi="Arial" w:cs="Arial" w:hint="eastAsia"/>
          <w:sz w:val="24"/>
          <w:szCs w:val="24"/>
        </w:rPr>
        <w:t>镉</w:t>
      </w:r>
      <w:r>
        <w:rPr>
          <w:rFonts w:ascii="Arial" w:eastAsia="楷体" w:hAnsi="Arial" w:cs="Arial" w:hint="eastAsia"/>
          <w:sz w:val="24"/>
          <w:szCs w:val="24"/>
        </w:rPr>
        <w:t>砷</w:t>
      </w:r>
      <w:r w:rsidRPr="004D5B03">
        <w:rPr>
          <w:rFonts w:ascii="Arial" w:eastAsia="楷体" w:hAnsi="Arial" w:cs="Arial" w:hint="eastAsia"/>
          <w:sz w:val="24"/>
          <w:szCs w:val="24"/>
        </w:rPr>
        <w:t>从韧皮部向籽粒转运</w:t>
      </w:r>
      <w:r>
        <w:rPr>
          <w:rFonts w:ascii="Arial" w:eastAsia="楷体" w:hAnsi="Arial" w:cs="Arial" w:hint="eastAsia"/>
          <w:sz w:val="24"/>
          <w:szCs w:val="24"/>
        </w:rPr>
        <w:t>的</w:t>
      </w:r>
      <w:r w:rsidRPr="00E468E9">
        <w:rPr>
          <w:rFonts w:ascii="Arial" w:eastAsia="楷体" w:hAnsi="楷体" w:cs="Arial"/>
          <w:sz w:val="24"/>
          <w:szCs w:val="24"/>
        </w:rPr>
        <w:t>功能基因活性</w:t>
      </w:r>
      <w:r w:rsidRPr="004D5B03">
        <w:rPr>
          <w:rFonts w:ascii="Arial" w:eastAsia="楷体" w:hAnsi="Arial" w:cs="Arial" w:hint="eastAsia"/>
          <w:sz w:val="24"/>
          <w:szCs w:val="24"/>
        </w:rPr>
        <w:t>，增强细胞壁结合的生理机制。</w:t>
      </w:r>
      <w:r>
        <w:rPr>
          <w:rFonts w:ascii="Arial" w:eastAsia="楷体" w:hAnsi="Arial" w:cs="Arial" w:hint="eastAsia"/>
          <w:sz w:val="24"/>
          <w:szCs w:val="24"/>
        </w:rPr>
        <w:t>发现了</w:t>
      </w:r>
      <w:r w:rsidRPr="00E468E9">
        <w:rPr>
          <w:rFonts w:ascii="Arial" w:eastAsia="楷体" w:hAnsi="楷体" w:cs="Arial"/>
          <w:sz w:val="24"/>
          <w:szCs w:val="24"/>
        </w:rPr>
        <w:t>弱酸性氧化硅或低价硒调控效果好；最佳</w:t>
      </w:r>
      <w:r>
        <w:rPr>
          <w:rFonts w:ascii="Arial" w:eastAsia="楷体" w:hAnsi="楷体" w:cs="Arial" w:hint="eastAsia"/>
          <w:sz w:val="24"/>
          <w:szCs w:val="24"/>
        </w:rPr>
        <w:t>喷施</w:t>
      </w:r>
      <w:r w:rsidRPr="00E468E9">
        <w:rPr>
          <w:rFonts w:ascii="Arial" w:eastAsia="楷体" w:hAnsi="楷体" w:cs="Arial"/>
          <w:sz w:val="24"/>
          <w:szCs w:val="24"/>
        </w:rPr>
        <w:t>时期为拔节至灌浆期</w:t>
      </w:r>
      <w:r>
        <w:rPr>
          <w:rFonts w:ascii="Arial" w:eastAsia="楷体" w:hAnsi="楷体" w:cs="Arial" w:hint="eastAsia"/>
          <w:sz w:val="24"/>
          <w:szCs w:val="24"/>
        </w:rPr>
        <w:t>；最佳部位为叶片</w:t>
      </w:r>
      <w:r w:rsidRPr="00E468E9">
        <w:rPr>
          <w:rFonts w:ascii="Arial" w:eastAsia="楷体" w:hAnsi="楷体" w:cs="Arial"/>
          <w:sz w:val="24"/>
          <w:szCs w:val="24"/>
        </w:rPr>
        <w:t>。</w:t>
      </w:r>
      <w:r>
        <w:rPr>
          <w:rFonts w:ascii="Arial" w:eastAsia="楷体" w:hAnsi="楷体" w:cs="Arial" w:hint="eastAsia"/>
          <w:sz w:val="24"/>
          <w:szCs w:val="24"/>
        </w:rPr>
        <w:t>大面积</w:t>
      </w:r>
      <w:r w:rsidRPr="00E468E9">
        <w:rPr>
          <w:rFonts w:ascii="Arial" w:eastAsia="楷体" w:hAnsi="楷体" w:cs="Arial"/>
          <w:sz w:val="24"/>
          <w:szCs w:val="24"/>
        </w:rPr>
        <w:t>应用，稻米降镉</w:t>
      </w:r>
      <w:r w:rsidRPr="00E468E9">
        <w:rPr>
          <w:rFonts w:ascii="Arial" w:eastAsia="楷体" w:hAnsi="Arial" w:cs="Arial"/>
          <w:sz w:val="24"/>
          <w:szCs w:val="24"/>
        </w:rPr>
        <w:t>30</w:t>
      </w:r>
      <w:r w:rsidRPr="00E468E9">
        <w:rPr>
          <w:rFonts w:ascii="Arial" w:eastAsia="楷体" w:hAnsi="楷体" w:cs="Arial"/>
          <w:sz w:val="24"/>
          <w:szCs w:val="24"/>
        </w:rPr>
        <w:t>％</w:t>
      </w:r>
      <w:r>
        <w:rPr>
          <w:rFonts w:ascii="Arial" w:eastAsia="楷体" w:hAnsi="Arial" w:cs="Arial" w:hint="eastAsia"/>
          <w:sz w:val="24"/>
          <w:szCs w:val="24"/>
        </w:rPr>
        <w:t>-</w:t>
      </w:r>
      <w:r w:rsidRPr="00E468E9">
        <w:rPr>
          <w:rFonts w:ascii="Arial" w:eastAsia="楷体" w:hAnsi="Arial" w:cs="Arial"/>
          <w:sz w:val="24"/>
          <w:szCs w:val="24"/>
        </w:rPr>
        <w:t>70</w:t>
      </w:r>
      <w:r w:rsidRPr="00E468E9">
        <w:rPr>
          <w:rFonts w:ascii="Arial" w:eastAsia="楷体" w:hAnsi="楷体" w:cs="Arial"/>
          <w:sz w:val="24"/>
          <w:szCs w:val="24"/>
        </w:rPr>
        <w:t>％，降砷</w:t>
      </w:r>
      <w:r w:rsidRPr="00E468E9">
        <w:rPr>
          <w:rFonts w:ascii="Arial" w:eastAsia="楷体" w:hAnsi="Arial" w:cs="Arial"/>
          <w:sz w:val="24"/>
          <w:szCs w:val="24"/>
        </w:rPr>
        <w:t>20%</w:t>
      </w:r>
      <w:r>
        <w:rPr>
          <w:rFonts w:ascii="Arial" w:eastAsia="楷体" w:hAnsi="Arial" w:cs="Arial" w:hint="eastAsia"/>
          <w:sz w:val="24"/>
          <w:szCs w:val="24"/>
        </w:rPr>
        <w:t>-</w:t>
      </w:r>
      <w:r w:rsidRPr="00E468E9">
        <w:rPr>
          <w:rFonts w:ascii="Arial" w:eastAsia="楷体" w:hAnsi="Arial" w:cs="Arial"/>
          <w:sz w:val="24"/>
          <w:szCs w:val="24"/>
        </w:rPr>
        <w:t>50%</w:t>
      </w:r>
      <w:r w:rsidRPr="00E468E9">
        <w:rPr>
          <w:rFonts w:ascii="Arial" w:eastAsia="楷体" w:hAnsi="楷体" w:cs="Arial"/>
          <w:sz w:val="24"/>
          <w:szCs w:val="24"/>
        </w:rPr>
        <w:t>；</w:t>
      </w:r>
      <w:r>
        <w:rPr>
          <w:rFonts w:ascii="Arial" w:eastAsia="楷体" w:hAnsi="楷体" w:cs="Arial" w:hint="eastAsia"/>
          <w:sz w:val="24"/>
          <w:szCs w:val="24"/>
        </w:rPr>
        <w:t>是土施硅肥</w:t>
      </w:r>
      <w:r w:rsidRPr="00E468E9">
        <w:rPr>
          <w:rFonts w:ascii="Arial" w:eastAsia="楷体" w:hAnsi="楷体" w:cs="Arial"/>
          <w:sz w:val="24"/>
          <w:szCs w:val="24"/>
        </w:rPr>
        <w:t>的</w:t>
      </w:r>
      <w:r>
        <w:rPr>
          <w:rFonts w:ascii="Arial" w:eastAsia="楷体" w:hAnsi="Arial" w:cs="Arial" w:hint="eastAsia"/>
          <w:sz w:val="24"/>
          <w:szCs w:val="24"/>
        </w:rPr>
        <w:t>2</w:t>
      </w:r>
      <w:r w:rsidRPr="00E468E9">
        <w:rPr>
          <w:rFonts w:ascii="Arial" w:eastAsia="楷体" w:hAnsi="Arial" w:cs="Arial"/>
          <w:sz w:val="24"/>
          <w:szCs w:val="24"/>
        </w:rPr>
        <w:t>-</w:t>
      </w:r>
      <w:r>
        <w:rPr>
          <w:rFonts w:ascii="Arial" w:eastAsia="楷体" w:hAnsi="Arial" w:cs="Arial" w:hint="eastAsia"/>
          <w:sz w:val="24"/>
          <w:szCs w:val="24"/>
        </w:rPr>
        <w:t>3</w:t>
      </w:r>
      <w:r w:rsidRPr="00E468E9">
        <w:rPr>
          <w:rFonts w:ascii="Arial" w:eastAsia="楷体" w:hAnsi="楷体" w:cs="Arial"/>
          <w:sz w:val="24"/>
          <w:szCs w:val="24"/>
        </w:rPr>
        <w:t>倍，成本仅</w:t>
      </w:r>
      <w:r>
        <w:rPr>
          <w:rFonts w:ascii="Arial" w:eastAsia="楷体" w:hAnsi="Arial" w:cs="Arial" w:hint="eastAsia"/>
          <w:sz w:val="24"/>
          <w:szCs w:val="24"/>
        </w:rPr>
        <w:t>30</w:t>
      </w:r>
      <w:r w:rsidRPr="00E468E9">
        <w:rPr>
          <w:rFonts w:ascii="Arial" w:eastAsia="楷体" w:hAnsi="Arial" w:cs="Arial"/>
          <w:sz w:val="24"/>
          <w:szCs w:val="24"/>
        </w:rPr>
        <w:t>%</w:t>
      </w:r>
      <w:r w:rsidRPr="00E468E9">
        <w:rPr>
          <w:rFonts w:ascii="Arial" w:eastAsia="楷体" w:hAnsi="楷体" w:cs="Arial"/>
          <w:sz w:val="24"/>
          <w:szCs w:val="24"/>
        </w:rPr>
        <w:t>。</w:t>
      </w:r>
      <w:r>
        <w:rPr>
          <w:rFonts w:ascii="Arial" w:eastAsia="楷体" w:hAnsi="楷体" w:cs="Arial" w:hint="eastAsia"/>
          <w:sz w:val="24"/>
          <w:szCs w:val="24"/>
        </w:rPr>
        <w:t>解决了水稻镉砷同步阻隔的难题</w:t>
      </w:r>
      <w:r w:rsidRPr="00E468E9">
        <w:rPr>
          <w:rFonts w:ascii="Arial" w:eastAsia="楷体" w:hAnsi="楷体" w:cs="Arial"/>
          <w:sz w:val="24"/>
          <w:szCs w:val="24"/>
        </w:rPr>
        <w:t>。</w:t>
      </w:r>
    </w:p>
    <w:p w:rsidR="001E1C33" w:rsidRPr="00E468E9" w:rsidRDefault="001E1C33" w:rsidP="001E1C33">
      <w:pPr>
        <w:adjustRightInd w:val="0"/>
        <w:snapToGrid w:val="0"/>
        <w:spacing w:line="360" w:lineRule="exact"/>
        <w:ind w:firstLineChars="200" w:firstLine="480"/>
        <w:rPr>
          <w:rFonts w:ascii="Arial" w:eastAsia="楷体" w:hAnsi="Arial" w:cs="Arial"/>
          <w:sz w:val="24"/>
          <w:szCs w:val="24"/>
        </w:rPr>
      </w:pPr>
      <w:r w:rsidRPr="00E468E9">
        <w:rPr>
          <w:rFonts w:ascii="Arial" w:eastAsia="楷体" w:hAnsi="Arial" w:cs="Arial"/>
          <w:sz w:val="24"/>
          <w:szCs w:val="24"/>
        </w:rPr>
        <w:t>(</w:t>
      </w:r>
      <w:r>
        <w:rPr>
          <w:rFonts w:ascii="Arial" w:eastAsia="楷体" w:hAnsi="Arial" w:cs="Arial" w:hint="eastAsia"/>
          <w:sz w:val="24"/>
          <w:szCs w:val="24"/>
        </w:rPr>
        <w:t>2</w:t>
      </w:r>
      <w:r w:rsidRPr="00E468E9">
        <w:rPr>
          <w:rFonts w:ascii="Arial" w:eastAsia="楷体" w:hAnsi="Arial" w:cs="Arial"/>
          <w:sz w:val="24"/>
          <w:szCs w:val="24"/>
        </w:rPr>
        <w:t>)</w:t>
      </w:r>
      <w:r>
        <w:rPr>
          <w:rFonts w:ascii="Arial" w:eastAsia="楷体" w:hAnsi="Arial" w:cs="Arial" w:hint="eastAsia"/>
          <w:sz w:val="24"/>
          <w:szCs w:val="24"/>
        </w:rPr>
        <w:t>发明了稻田土壤铁循环调控的镉</w:t>
      </w:r>
      <w:r>
        <w:rPr>
          <w:rFonts w:ascii="Arial" w:eastAsia="楷体" w:hAnsi="Arial" w:cs="Arial" w:hint="eastAsia"/>
          <w:sz w:val="24"/>
          <w:szCs w:val="24"/>
        </w:rPr>
        <w:t>/</w:t>
      </w:r>
      <w:r>
        <w:rPr>
          <w:rFonts w:ascii="Arial" w:eastAsia="楷体" w:hAnsi="Arial" w:cs="Arial" w:hint="eastAsia"/>
          <w:sz w:val="24"/>
          <w:szCs w:val="24"/>
        </w:rPr>
        <w:t>砷同步钝化技术。</w:t>
      </w:r>
      <w:r w:rsidRPr="00E468E9">
        <w:rPr>
          <w:rFonts w:ascii="Arial" w:eastAsia="楷体" w:hAnsi="楷体" w:cs="Arial"/>
          <w:sz w:val="24"/>
          <w:szCs w:val="24"/>
        </w:rPr>
        <w:t>发现铁循环</w:t>
      </w:r>
      <w:r w:rsidRPr="0040316B">
        <w:rPr>
          <w:rFonts w:ascii="Arial" w:eastAsia="楷体" w:hAnsi="楷体" w:cs="Arial" w:hint="eastAsia"/>
          <w:sz w:val="24"/>
          <w:szCs w:val="24"/>
        </w:rPr>
        <w:t>是同步钝化镉砷的枢纽</w:t>
      </w:r>
      <w:r>
        <w:rPr>
          <w:rFonts w:ascii="Arial" w:eastAsia="楷体" w:hAnsi="楷体" w:cs="Arial" w:hint="eastAsia"/>
          <w:sz w:val="24"/>
          <w:szCs w:val="24"/>
        </w:rPr>
        <w:t>；生物炭等加速异化铁还原，降低土壤酸性钝化镉；亚铁氧化促进砷氧化钝化；同步</w:t>
      </w:r>
      <w:r w:rsidRPr="00E468E9">
        <w:rPr>
          <w:rFonts w:ascii="Arial" w:eastAsia="楷体" w:hAnsi="楷体" w:cs="Arial"/>
          <w:sz w:val="24"/>
          <w:szCs w:val="24"/>
        </w:rPr>
        <w:t>降低土壤中镉砷有效性。</w:t>
      </w:r>
      <w:r>
        <w:rPr>
          <w:rFonts w:ascii="Arial" w:eastAsia="楷体" w:hAnsi="楷体" w:cs="Arial" w:hint="eastAsia"/>
          <w:sz w:val="24"/>
          <w:szCs w:val="24"/>
        </w:rPr>
        <w:t>研制的</w:t>
      </w:r>
      <w:r w:rsidRPr="00E468E9">
        <w:rPr>
          <w:rFonts w:ascii="Arial" w:eastAsia="楷体" w:hAnsi="楷体" w:cs="Arial"/>
          <w:sz w:val="24"/>
          <w:szCs w:val="24"/>
        </w:rPr>
        <w:t>铁基生物炭具有镉砷同步钝化功能</w:t>
      </w:r>
      <w:r>
        <w:rPr>
          <w:rFonts w:ascii="Arial" w:eastAsia="楷体" w:hAnsi="Arial" w:cs="Arial" w:hint="eastAsia"/>
          <w:sz w:val="24"/>
          <w:szCs w:val="24"/>
        </w:rPr>
        <w:t>，</w:t>
      </w:r>
      <w:r w:rsidRPr="00E468E9">
        <w:rPr>
          <w:rFonts w:ascii="Arial" w:eastAsia="楷体" w:hAnsi="楷体" w:cs="Arial"/>
          <w:sz w:val="24"/>
          <w:szCs w:val="24"/>
        </w:rPr>
        <w:t>获</w:t>
      </w:r>
      <w:r>
        <w:rPr>
          <w:rFonts w:ascii="Arial" w:eastAsia="楷体" w:hAnsi="楷体" w:cs="Arial" w:hint="eastAsia"/>
          <w:sz w:val="24"/>
          <w:szCs w:val="24"/>
        </w:rPr>
        <w:t>我国第一个稻田镉砷钝化功能产品认证。</w:t>
      </w:r>
      <w:r w:rsidRPr="008F61FF">
        <w:rPr>
          <w:rFonts w:ascii="Arial" w:eastAsia="楷体" w:hAnsi="楷体" w:cs="Arial" w:hint="eastAsia"/>
          <w:sz w:val="24"/>
          <w:szCs w:val="24"/>
        </w:rPr>
        <w:t>与纯生物炭钝化镉但活化砷相比，铁基生物炭解决了稻田</w:t>
      </w:r>
      <w:r>
        <w:rPr>
          <w:rFonts w:ascii="Arial" w:eastAsia="楷体" w:hAnsi="楷体" w:cs="Arial" w:hint="eastAsia"/>
          <w:sz w:val="24"/>
          <w:szCs w:val="24"/>
        </w:rPr>
        <w:t>土壤</w:t>
      </w:r>
      <w:r w:rsidRPr="008F61FF">
        <w:rPr>
          <w:rFonts w:ascii="Arial" w:eastAsia="楷体" w:hAnsi="楷体" w:cs="Arial" w:hint="eastAsia"/>
          <w:sz w:val="24"/>
          <w:szCs w:val="24"/>
        </w:rPr>
        <w:t>镉砷同步</w:t>
      </w:r>
      <w:r>
        <w:rPr>
          <w:rFonts w:ascii="Arial" w:eastAsia="楷体" w:hAnsi="楷体" w:cs="Arial" w:hint="eastAsia"/>
          <w:sz w:val="24"/>
          <w:szCs w:val="24"/>
        </w:rPr>
        <w:t>钝化</w:t>
      </w:r>
      <w:r w:rsidRPr="008F61FF">
        <w:rPr>
          <w:rFonts w:ascii="Arial" w:eastAsia="楷体" w:hAnsi="楷体" w:cs="Arial" w:hint="eastAsia"/>
          <w:sz w:val="24"/>
          <w:szCs w:val="24"/>
        </w:rPr>
        <w:t>的难题</w:t>
      </w:r>
      <w:r>
        <w:rPr>
          <w:rFonts w:ascii="Arial" w:eastAsia="楷体" w:hAnsi="楷体" w:cs="Arial" w:hint="eastAsia"/>
          <w:sz w:val="24"/>
          <w:szCs w:val="24"/>
        </w:rPr>
        <w:t>。</w:t>
      </w:r>
    </w:p>
    <w:p w:rsidR="001E1C33" w:rsidRDefault="001E1C33" w:rsidP="001E1C33">
      <w:pPr>
        <w:adjustRightInd w:val="0"/>
        <w:snapToGrid w:val="0"/>
        <w:spacing w:line="360" w:lineRule="exact"/>
        <w:ind w:firstLineChars="200" w:firstLine="480"/>
        <w:rPr>
          <w:rFonts w:ascii="Arial" w:eastAsia="楷体" w:hAnsi="楷体" w:cs="Arial"/>
          <w:sz w:val="24"/>
          <w:szCs w:val="24"/>
        </w:rPr>
      </w:pPr>
      <w:r w:rsidRPr="00E468E9">
        <w:rPr>
          <w:rFonts w:ascii="Arial" w:eastAsia="楷体" w:hAnsi="Arial" w:cs="Arial"/>
          <w:sz w:val="24"/>
          <w:szCs w:val="24"/>
        </w:rPr>
        <w:t>(</w:t>
      </w:r>
      <w:r>
        <w:rPr>
          <w:rFonts w:ascii="Arial" w:eastAsia="楷体" w:hAnsi="Arial" w:cs="Arial" w:hint="eastAsia"/>
          <w:sz w:val="24"/>
          <w:szCs w:val="24"/>
        </w:rPr>
        <w:t>3</w:t>
      </w:r>
      <w:r w:rsidRPr="00E468E9">
        <w:rPr>
          <w:rFonts w:ascii="Arial" w:eastAsia="楷体" w:hAnsi="Arial" w:cs="Arial"/>
          <w:sz w:val="24"/>
          <w:szCs w:val="24"/>
        </w:rPr>
        <w:t>)</w:t>
      </w:r>
      <w:r w:rsidRPr="00E468E9">
        <w:rPr>
          <w:rFonts w:ascii="Arial" w:eastAsia="楷体" w:hAnsi="楷体" w:cs="Arial"/>
          <w:sz w:val="24"/>
          <w:szCs w:val="24"/>
        </w:rPr>
        <w:t>发明了</w:t>
      </w:r>
      <w:r>
        <w:rPr>
          <w:rFonts w:ascii="Arial" w:eastAsia="楷体" w:hAnsi="楷体" w:cs="Arial" w:hint="eastAsia"/>
          <w:sz w:val="24"/>
          <w:szCs w:val="24"/>
        </w:rPr>
        <w:t>铁</w:t>
      </w:r>
      <w:r>
        <w:rPr>
          <w:rFonts w:ascii="Arial" w:eastAsia="楷体" w:hAnsi="楷体" w:cs="Arial" w:hint="eastAsia"/>
          <w:sz w:val="24"/>
          <w:szCs w:val="24"/>
        </w:rPr>
        <w:t>-</w:t>
      </w:r>
      <w:r>
        <w:rPr>
          <w:rFonts w:ascii="Arial" w:eastAsia="楷体" w:hAnsi="楷体" w:cs="Arial" w:hint="eastAsia"/>
          <w:sz w:val="24"/>
          <w:szCs w:val="24"/>
        </w:rPr>
        <w:t>氮耦合的养分型镉</w:t>
      </w:r>
      <w:r>
        <w:rPr>
          <w:rFonts w:ascii="Arial" w:eastAsia="楷体" w:hAnsi="楷体" w:cs="Arial" w:hint="eastAsia"/>
          <w:sz w:val="24"/>
          <w:szCs w:val="24"/>
        </w:rPr>
        <w:t>/</w:t>
      </w:r>
      <w:r>
        <w:rPr>
          <w:rFonts w:ascii="Arial" w:eastAsia="楷体" w:hAnsi="楷体" w:cs="Arial" w:hint="eastAsia"/>
          <w:sz w:val="24"/>
          <w:szCs w:val="24"/>
        </w:rPr>
        <w:t>砷同步</w:t>
      </w:r>
      <w:r w:rsidRPr="00E468E9">
        <w:rPr>
          <w:rFonts w:ascii="Arial" w:eastAsia="楷体" w:hAnsi="楷体" w:cs="Arial"/>
          <w:sz w:val="24"/>
          <w:szCs w:val="24"/>
        </w:rPr>
        <w:t>钝化技术</w:t>
      </w:r>
      <w:r>
        <w:rPr>
          <w:rFonts w:ascii="Arial" w:eastAsia="楷体" w:hAnsi="楷体" w:cs="Arial" w:hint="eastAsia"/>
          <w:sz w:val="24"/>
          <w:szCs w:val="24"/>
        </w:rPr>
        <w:t>；</w:t>
      </w:r>
      <w:r w:rsidRPr="00B75435">
        <w:rPr>
          <w:rFonts w:ascii="Arial" w:eastAsia="楷体" w:hAnsi="楷体" w:cs="Arial" w:hint="eastAsia"/>
          <w:sz w:val="24"/>
          <w:szCs w:val="24"/>
        </w:rPr>
        <w:t>结合巯基专属性钝化镉，发明了</w:t>
      </w:r>
      <w:r>
        <w:rPr>
          <w:rFonts w:ascii="Arial" w:eastAsia="楷体" w:hAnsi="楷体" w:cs="Arial" w:hint="eastAsia"/>
          <w:sz w:val="24"/>
          <w:szCs w:val="24"/>
        </w:rPr>
        <w:t>巯基硅基</w:t>
      </w:r>
      <w:r w:rsidRPr="00B75435">
        <w:rPr>
          <w:rFonts w:ascii="Arial" w:eastAsia="楷体" w:hAnsi="楷体" w:cs="Arial" w:hint="eastAsia"/>
          <w:sz w:val="24"/>
          <w:szCs w:val="24"/>
        </w:rPr>
        <w:t>复合钝化剂。</w:t>
      </w:r>
      <w:r w:rsidRPr="008F61FF">
        <w:rPr>
          <w:rFonts w:ascii="Arial" w:eastAsia="楷体" w:hAnsi="楷体" w:cs="Arial" w:hint="eastAsia"/>
          <w:sz w:val="24"/>
          <w:szCs w:val="24"/>
        </w:rPr>
        <w:t>发现硝酸盐还原</w:t>
      </w:r>
      <w:r>
        <w:rPr>
          <w:rFonts w:ascii="Arial" w:eastAsia="楷体" w:hAnsi="楷体" w:cs="Arial" w:hint="eastAsia"/>
          <w:sz w:val="24"/>
          <w:szCs w:val="24"/>
        </w:rPr>
        <w:t>提高土壤</w:t>
      </w:r>
      <w:r>
        <w:rPr>
          <w:rFonts w:ascii="Arial" w:eastAsia="楷体" w:hAnsi="楷体" w:cs="Arial" w:hint="eastAsia"/>
          <w:sz w:val="24"/>
          <w:szCs w:val="24"/>
        </w:rPr>
        <w:t>pH</w:t>
      </w:r>
      <w:r>
        <w:rPr>
          <w:rFonts w:ascii="Arial" w:eastAsia="楷体" w:hAnsi="楷体" w:cs="Arial" w:hint="eastAsia"/>
          <w:sz w:val="24"/>
          <w:szCs w:val="24"/>
        </w:rPr>
        <w:t>值</w:t>
      </w:r>
      <w:r>
        <w:rPr>
          <w:rFonts w:ascii="Arial" w:eastAsia="楷体" w:hAnsi="楷体" w:cs="Arial" w:hint="eastAsia"/>
          <w:sz w:val="24"/>
          <w:szCs w:val="24"/>
        </w:rPr>
        <w:t>1.5</w:t>
      </w:r>
      <w:r>
        <w:rPr>
          <w:rFonts w:ascii="Arial" w:eastAsia="楷体" w:hAnsi="楷体" w:cs="Arial" w:hint="eastAsia"/>
          <w:sz w:val="24"/>
          <w:szCs w:val="24"/>
        </w:rPr>
        <w:t>，促进镉</w:t>
      </w:r>
      <w:r w:rsidRPr="008F61FF">
        <w:rPr>
          <w:rFonts w:ascii="Arial" w:eastAsia="楷体" w:hAnsi="楷体" w:cs="Arial" w:hint="eastAsia"/>
          <w:sz w:val="24"/>
          <w:szCs w:val="24"/>
        </w:rPr>
        <w:t>钝化</w:t>
      </w:r>
      <w:r>
        <w:rPr>
          <w:rFonts w:ascii="Arial" w:eastAsia="楷体" w:hAnsi="楷体" w:cs="Arial" w:hint="eastAsia"/>
          <w:sz w:val="24"/>
          <w:szCs w:val="24"/>
        </w:rPr>
        <w:t>，同时促进</w:t>
      </w:r>
      <w:r w:rsidRPr="008F61FF">
        <w:rPr>
          <w:rFonts w:ascii="Arial" w:eastAsia="楷体" w:hAnsi="楷体" w:cs="Arial" w:hint="eastAsia"/>
          <w:sz w:val="24"/>
          <w:szCs w:val="24"/>
        </w:rPr>
        <w:t>亚铁氧化</w:t>
      </w:r>
      <w:r>
        <w:rPr>
          <w:rFonts w:ascii="Arial" w:eastAsia="楷体" w:hAnsi="楷体" w:cs="Arial" w:hint="eastAsia"/>
          <w:sz w:val="24"/>
          <w:szCs w:val="24"/>
        </w:rPr>
        <w:t>与砷氧化</w:t>
      </w:r>
      <w:r w:rsidRPr="008F61FF">
        <w:rPr>
          <w:rFonts w:ascii="Arial" w:eastAsia="楷体" w:hAnsi="楷体" w:cs="Arial" w:hint="eastAsia"/>
          <w:sz w:val="24"/>
          <w:szCs w:val="24"/>
        </w:rPr>
        <w:t>钝化</w:t>
      </w:r>
      <w:r>
        <w:rPr>
          <w:rFonts w:ascii="Arial" w:eastAsia="楷体" w:hAnsi="楷体" w:cs="Arial" w:hint="eastAsia"/>
          <w:sz w:val="24"/>
          <w:szCs w:val="24"/>
        </w:rPr>
        <w:t>。</w:t>
      </w:r>
      <w:r w:rsidRPr="00E468E9">
        <w:rPr>
          <w:rFonts w:ascii="Arial" w:eastAsia="楷体" w:hAnsi="楷体" w:cs="Arial"/>
          <w:sz w:val="24"/>
          <w:szCs w:val="24"/>
        </w:rPr>
        <w:t>结合</w:t>
      </w:r>
      <w:r>
        <w:rPr>
          <w:rFonts w:ascii="Arial" w:eastAsia="楷体" w:hAnsi="楷体" w:cs="Arial" w:hint="eastAsia"/>
          <w:sz w:val="24"/>
          <w:szCs w:val="24"/>
        </w:rPr>
        <w:t>水稻、蔬菜等</w:t>
      </w:r>
      <w:r w:rsidRPr="00E468E9">
        <w:rPr>
          <w:rFonts w:ascii="Arial" w:eastAsia="楷体" w:hAnsi="楷体" w:cs="Arial"/>
          <w:sz w:val="24"/>
          <w:szCs w:val="24"/>
        </w:rPr>
        <w:t>作物养分需求规律，发明了具有养分供应功能的重金属钝化技术</w:t>
      </w:r>
      <w:r>
        <w:rPr>
          <w:rFonts w:ascii="Arial" w:eastAsia="楷体" w:hAnsi="楷体" w:cs="Arial" w:hint="eastAsia"/>
          <w:sz w:val="24"/>
          <w:szCs w:val="24"/>
        </w:rPr>
        <w:t>。大面积</w:t>
      </w:r>
      <w:r w:rsidRPr="00E468E9">
        <w:rPr>
          <w:rFonts w:ascii="Arial" w:eastAsia="楷体" w:hAnsi="楷体" w:cs="Arial"/>
          <w:sz w:val="24"/>
          <w:szCs w:val="24"/>
        </w:rPr>
        <w:t>应用证实，</w:t>
      </w:r>
      <w:r w:rsidRPr="005B4586">
        <w:rPr>
          <w:rFonts w:ascii="Arial" w:eastAsia="楷体" w:hAnsi="楷体" w:cs="Arial" w:hint="eastAsia"/>
          <w:sz w:val="24"/>
          <w:szCs w:val="24"/>
        </w:rPr>
        <w:t>稻米降镉</w:t>
      </w:r>
      <w:r w:rsidRPr="005B4586">
        <w:rPr>
          <w:rFonts w:ascii="Arial" w:eastAsia="楷体" w:hAnsi="楷体" w:cs="Arial" w:hint="eastAsia"/>
          <w:sz w:val="24"/>
          <w:szCs w:val="24"/>
        </w:rPr>
        <w:t>55%</w:t>
      </w:r>
      <w:r w:rsidRPr="005B4586">
        <w:rPr>
          <w:rFonts w:ascii="Arial" w:eastAsia="楷体" w:hAnsi="楷体" w:cs="Arial" w:hint="eastAsia"/>
          <w:sz w:val="24"/>
          <w:szCs w:val="24"/>
        </w:rPr>
        <w:t>、降砷</w:t>
      </w:r>
      <w:r w:rsidRPr="005B4586">
        <w:rPr>
          <w:rFonts w:ascii="Arial" w:eastAsia="楷体" w:hAnsi="楷体" w:cs="Arial" w:hint="eastAsia"/>
          <w:sz w:val="24"/>
          <w:szCs w:val="24"/>
        </w:rPr>
        <w:t>39%</w:t>
      </w:r>
      <w:r w:rsidRPr="00E468E9">
        <w:rPr>
          <w:rFonts w:ascii="Arial" w:eastAsia="楷体" w:hAnsi="楷体" w:cs="Arial"/>
          <w:sz w:val="24"/>
          <w:szCs w:val="24"/>
        </w:rPr>
        <w:t>；</w:t>
      </w:r>
      <w:r>
        <w:rPr>
          <w:rFonts w:ascii="Arial" w:eastAsia="楷体" w:hAnsi="楷体" w:cs="Arial" w:hint="eastAsia"/>
          <w:sz w:val="24"/>
          <w:szCs w:val="24"/>
        </w:rPr>
        <w:t>与施用肥料和钝化剂的总成本相比，该技术</w:t>
      </w:r>
      <w:r w:rsidRPr="00E468E9">
        <w:rPr>
          <w:rFonts w:ascii="Arial" w:eastAsia="楷体" w:hAnsi="楷体" w:cs="Arial"/>
          <w:sz w:val="24"/>
          <w:szCs w:val="24"/>
        </w:rPr>
        <w:t>降成本</w:t>
      </w:r>
      <w:r>
        <w:rPr>
          <w:rFonts w:ascii="Arial" w:eastAsia="楷体" w:hAnsi="楷体" w:cs="Arial" w:hint="eastAsia"/>
          <w:sz w:val="24"/>
          <w:szCs w:val="24"/>
        </w:rPr>
        <w:t>30%</w:t>
      </w:r>
      <w:r>
        <w:rPr>
          <w:rFonts w:ascii="Arial" w:eastAsia="楷体" w:hAnsi="楷体" w:cs="Arial" w:hint="eastAsia"/>
          <w:sz w:val="24"/>
          <w:szCs w:val="24"/>
        </w:rPr>
        <w:t>以上</w:t>
      </w:r>
      <w:r w:rsidRPr="00E468E9">
        <w:rPr>
          <w:rFonts w:ascii="Arial" w:eastAsia="楷体" w:hAnsi="楷体" w:cs="Arial"/>
          <w:sz w:val="24"/>
          <w:szCs w:val="24"/>
        </w:rPr>
        <w:t>。</w:t>
      </w:r>
      <w:r>
        <w:rPr>
          <w:rFonts w:ascii="Arial" w:eastAsia="楷体" w:hAnsi="楷体" w:cs="Arial" w:hint="eastAsia"/>
          <w:sz w:val="24"/>
          <w:szCs w:val="24"/>
        </w:rPr>
        <w:t>实现了农田重金属污染治理与作物施肥的有机结合。</w:t>
      </w:r>
    </w:p>
    <w:p w:rsidR="001E1C33" w:rsidRDefault="001E1C33" w:rsidP="001E1C33">
      <w:pPr>
        <w:adjustRightInd w:val="0"/>
        <w:snapToGrid w:val="0"/>
        <w:spacing w:line="360" w:lineRule="exact"/>
        <w:ind w:firstLineChars="200" w:firstLine="480"/>
        <w:rPr>
          <w:rFonts w:ascii="Arial" w:eastAsia="楷体" w:hAnsi="楷体" w:cs="Arial"/>
          <w:sz w:val="24"/>
          <w:szCs w:val="24"/>
        </w:rPr>
      </w:pPr>
      <w:r>
        <w:rPr>
          <w:rFonts w:ascii="Arial" w:eastAsia="楷体" w:hAnsi="Arial" w:cs="Arial" w:hint="eastAsia"/>
          <w:sz w:val="24"/>
          <w:szCs w:val="24"/>
        </w:rPr>
        <w:t>规模化应用中组合上述核心技术，</w:t>
      </w:r>
      <w:r w:rsidRPr="00E468E9">
        <w:rPr>
          <w:rFonts w:ascii="Arial" w:eastAsia="楷体" w:hAnsi="楷体" w:cs="Arial"/>
          <w:sz w:val="24"/>
          <w:szCs w:val="24"/>
        </w:rPr>
        <w:t>中轻度污染农田</w:t>
      </w:r>
      <w:r>
        <w:rPr>
          <w:rFonts w:ascii="Arial" w:eastAsia="楷体" w:hAnsi="楷体" w:cs="Arial" w:hint="eastAsia"/>
          <w:sz w:val="24"/>
          <w:szCs w:val="24"/>
        </w:rPr>
        <w:t>安全利用率从</w:t>
      </w:r>
      <w:r>
        <w:rPr>
          <w:rFonts w:ascii="Arial" w:eastAsia="楷体" w:hAnsi="楷体" w:cs="Arial" w:hint="eastAsia"/>
          <w:sz w:val="24"/>
          <w:szCs w:val="24"/>
        </w:rPr>
        <w:t>40%</w:t>
      </w:r>
      <w:r>
        <w:rPr>
          <w:rFonts w:ascii="Arial" w:eastAsia="楷体" w:hAnsi="楷体" w:cs="Arial" w:hint="eastAsia"/>
          <w:sz w:val="24"/>
          <w:szCs w:val="24"/>
        </w:rPr>
        <w:t>提高至</w:t>
      </w:r>
      <w:r>
        <w:rPr>
          <w:rFonts w:ascii="Arial" w:eastAsia="楷体" w:hAnsi="楷体" w:cs="Arial" w:hint="eastAsia"/>
          <w:sz w:val="24"/>
          <w:szCs w:val="24"/>
        </w:rPr>
        <w:t>90%</w:t>
      </w:r>
      <w:r>
        <w:rPr>
          <w:rFonts w:ascii="Arial" w:eastAsia="楷体" w:hAnsi="楷体" w:cs="Arial" w:hint="eastAsia"/>
          <w:sz w:val="24"/>
          <w:szCs w:val="24"/>
        </w:rPr>
        <w:t>，</w:t>
      </w:r>
      <w:r w:rsidRPr="00CC1702">
        <w:rPr>
          <w:rFonts w:ascii="Arial" w:eastAsia="楷体" w:hAnsi="楷体" w:cs="Arial" w:hint="eastAsia"/>
          <w:sz w:val="24"/>
          <w:szCs w:val="24"/>
        </w:rPr>
        <w:t>为实现“土十条”</w:t>
      </w:r>
      <w:r>
        <w:rPr>
          <w:rFonts w:ascii="Arial" w:eastAsia="楷体" w:hAnsi="楷体" w:cs="Arial" w:hint="eastAsia"/>
          <w:sz w:val="24"/>
          <w:szCs w:val="24"/>
        </w:rPr>
        <w:t>安全利用率</w:t>
      </w:r>
      <w:r w:rsidRPr="00CC1702">
        <w:rPr>
          <w:rFonts w:ascii="Arial" w:eastAsia="楷体" w:hAnsi="楷体" w:cs="Arial" w:hint="eastAsia"/>
          <w:sz w:val="24"/>
          <w:szCs w:val="24"/>
        </w:rPr>
        <w:t>90%</w:t>
      </w:r>
      <w:r w:rsidRPr="00CC1702">
        <w:rPr>
          <w:rFonts w:ascii="Arial" w:eastAsia="楷体" w:hAnsi="楷体" w:cs="Arial" w:hint="eastAsia"/>
          <w:sz w:val="24"/>
          <w:szCs w:val="24"/>
        </w:rPr>
        <w:t>的目标提供了技术</w:t>
      </w:r>
      <w:r>
        <w:rPr>
          <w:rFonts w:ascii="Arial" w:eastAsia="楷体" w:hAnsi="楷体" w:cs="Arial" w:hint="eastAsia"/>
          <w:sz w:val="24"/>
          <w:szCs w:val="24"/>
        </w:rPr>
        <w:t>支撑</w:t>
      </w:r>
      <w:r w:rsidRPr="00E468E9">
        <w:rPr>
          <w:rFonts w:ascii="Arial" w:eastAsia="楷体" w:hAnsi="楷体" w:cs="Arial"/>
          <w:sz w:val="24"/>
          <w:szCs w:val="24"/>
        </w:rPr>
        <w:t>。</w:t>
      </w:r>
    </w:p>
    <w:p w:rsidR="001E1C33" w:rsidRPr="00E468E9" w:rsidRDefault="001E1C33" w:rsidP="001E1C33">
      <w:pPr>
        <w:adjustRightInd w:val="0"/>
        <w:snapToGrid w:val="0"/>
        <w:spacing w:line="360" w:lineRule="exact"/>
        <w:ind w:firstLineChars="200" w:firstLine="480"/>
        <w:rPr>
          <w:rFonts w:ascii="Arial" w:eastAsia="楷体" w:hAnsi="Arial" w:cs="Arial"/>
          <w:b/>
          <w:color w:val="3333FF"/>
          <w:sz w:val="24"/>
          <w:szCs w:val="24"/>
        </w:rPr>
      </w:pPr>
      <w:r w:rsidRPr="00E468E9">
        <w:rPr>
          <w:rFonts w:ascii="Arial" w:eastAsia="楷体" w:hAnsi="楷体" w:cs="Arial"/>
          <w:sz w:val="24"/>
          <w:szCs w:val="24"/>
        </w:rPr>
        <w:t>共申请发明专利</w:t>
      </w:r>
      <w:r w:rsidRPr="00E468E9">
        <w:rPr>
          <w:rFonts w:ascii="Arial" w:eastAsia="楷体" w:hAnsi="Arial" w:cs="Arial"/>
          <w:sz w:val="24"/>
          <w:szCs w:val="24"/>
        </w:rPr>
        <w:t>3</w:t>
      </w:r>
      <w:r>
        <w:rPr>
          <w:rFonts w:ascii="Arial" w:eastAsia="楷体" w:hAnsi="Arial" w:cs="Arial" w:hint="eastAsia"/>
          <w:sz w:val="24"/>
          <w:szCs w:val="24"/>
        </w:rPr>
        <w:t>5</w:t>
      </w:r>
      <w:r w:rsidRPr="00E468E9">
        <w:rPr>
          <w:rFonts w:ascii="Arial" w:eastAsia="楷体" w:hAnsi="楷体" w:cs="Arial"/>
          <w:sz w:val="24"/>
          <w:szCs w:val="24"/>
        </w:rPr>
        <w:t>件，</w:t>
      </w:r>
      <w:r w:rsidR="00235803">
        <w:rPr>
          <w:rFonts w:ascii="Arial" w:eastAsia="楷体" w:hAnsi="楷体" w:cs="Arial"/>
          <w:sz w:val="24"/>
          <w:szCs w:val="24"/>
        </w:rPr>
        <w:t>其中</w:t>
      </w:r>
      <w:r w:rsidRPr="00E468E9">
        <w:rPr>
          <w:rFonts w:ascii="Arial" w:eastAsia="楷体" w:hAnsi="Arial" w:cs="Arial"/>
          <w:sz w:val="24"/>
          <w:szCs w:val="24"/>
        </w:rPr>
        <w:t>PCT</w:t>
      </w:r>
      <w:r>
        <w:rPr>
          <w:rFonts w:ascii="Arial" w:eastAsia="楷体" w:hAnsi="Arial" w:cs="Arial" w:hint="eastAsia"/>
          <w:sz w:val="24"/>
          <w:szCs w:val="24"/>
        </w:rPr>
        <w:t>专利</w:t>
      </w:r>
      <w:r>
        <w:rPr>
          <w:rFonts w:ascii="Arial" w:eastAsia="楷体" w:hAnsi="Arial" w:cs="Arial" w:hint="eastAsia"/>
          <w:sz w:val="24"/>
          <w:szCs w:val="24"/>
        </w:rPr>
        <w:t>6</w:t>
      </w:r>
      <w:r w:rsidRPr="00E468E9">
        <w:rPr>
          <w:rFonts w:ascii="Arial" w:eastAsia="楷体" w:hAnsi="楷体" w:cs="Arial"/>
          <w:sz w:val="24"/>
          <w:szCs w:val="24"/>
        </w:rPr>
        <w:t>件；授权发明专利</w:t>
      </w:r>
      <w:r w:rsidRPr="00E468E9">
        <w:rPr>
          <w:rFonts w:ascii="Arial" w:eastAsia="楷体" w:hAnsi="Arial" w:cs="Arial"/>
          <w:sz w:val="24"/>
          <w:szCs w:val="24"/>
        </w:rPr>
        <w:t>2</w:t>
      </w:r>
      <w:r>
        <w:rPr>
          <w:rFonts w:ascii="Arial" w:eastAsia="楷体" w:hAnsi="Arial" w:cs="Arial" w:hint="eastAsia"/>
          <w:sz w:val="24"/>
          <w:szCs w:val="24"/>
        </w:rPr>
        <w:t>4</w:t>
      </w:r>
      <w:r w:rsidRPr="00E468E9">
        <w:rPr>
          <w:rFonts w:ascii="Arial" w:eastAsia="楷体" w:hAnsi="楷体" w:cs="Arial"/>
          <w:sz w:val="24"/>
          <w:szCs w:val="24"/>
        </w:rPr>
        <w:t>件，其中美国</w:t>
      </w:r>
      <w:r>
        <w:rPr>
          <w:rFonts w:ascii="Arial" w:eastAsia="楷体" w:hAnsi="楷体" w:cs="Arial" w:hint="eastAsia"/>
          <w:sz w:val="24"/>
          <w:szCs w:val="24"/>
        </w:rPr>
        <w:t>1</w:t>
      </w:r>
      <w:r>
        <w:rPr>
          <w:rFonts w:ascii="Arial" w:eastAsia="楷体" w:hAnsi="楷体" w:cs="Arial" w:hint="eastAsia"/>
          <w:sz w:val="24"/>
          <w:szCs w:val="24"/>
        </w:rPr>
        <w:t>件</w:t>
      </w:r>
      <w:r w:rsidRPr="00E468E9">
        <w:rPr>
          <w:rFonts w:ascii="Arial" w:eastAsia="楷体" w:hAnsi="楷体" w:cs="Arial"/>
          <w:sz w:val="24"/>
          <w:szCs w:val="24"/>
        </w:rPr>
        <w:t>、日本</w:t>
      </w:r>
      <w:r>
        <w:rPr>
          <w:rFonts w:ascii="Arial" w:eastAsia="楷体" w:hAnsi="楷体" w:cs="Arial" w:hint="eastAsia"/>
          <w:sz w:val="24"/>
          <w:szCs w:val="24"/>
        </w:rPr>
        <w:t>2</w:t>
      </w:r>
      <w:r w:rsidRPr="00E468E9">
        <w:rPr>
          <w:rFonts w:ascii="Arial" w:eastAsia="楷体" w:hAnsi="楷体" w:cs="Arial"/>
          <w:sz w:val="24"/>
          <w:szCs w:val="24"/>
        </w:rPr>
        <w:t>件。</w:t>
      </w:r>
      <w:r>
        <w:rPr>
          <w:rFonts w:ascii="Arial" w:eastAsia="楷体" w:hAnsi="楷体" w:cs="Arial" w:hint="eastAsia"/>
          <w:sz w:val="24"/>
          <w:szCs w:val="24"/>
        </w:rPr>
        <w:t>获省级技术发明一等奖</w:t>
      </w:r>
      <w:r>
        <w:rPr>
          <w:rFonts w:ascii="Arial" w:eastAsia="楷体" w:hAnsi="楷体" w:cs="Arial" w:hint="eastAsia"/>
          <w:sz w:val="24"/>
          <w:szCs w:val="24"/>
        </w:rPr>
        <w:t>2</w:t>
      </w:r>
      <w:r>
        <w:rPr>
          <w:rFonts w:ascii="Arial" w:eastAsia="楷体" w:hAnsi="楷体" w:cs="Arial" w:hint="eastAsia"/>
          <w:sz w:val="24"/>
          <w:szCs w:val="24"/>
        </w:rPr>
        <w:t>项。</w:t>
      </w:r>
      <w:r w:rsidRPr="00E468E9">
        <w:rPr>
          <w:rFonts w:ascii="Arial" w:eastAsia="楷体" w:hAnsi="楷体" w:cs="Arial"/>
          <w:sz w:val="24"/>
          <w:szCs w:val="24"/>
        </w:rPr>
        <w:t>铁基钝化授权</w:t>
      </w:r>
      <w:r>
        <w:rPr>
          <w:rFonts w:ascii="Arial" w:eastAsia="楷体" w:hAnsi="楷体" w:cs="Arial" w:hint="eastAsia"/>
          <w:sz w:val="24"/>
          <w:szCs w:val="24"/>
        </w:rPr>
        <w:t>发明专利</w:t>
      </w:r>
      <w:r w:rsidRPr="00E468E9">
        <w:rPr>
          <w:rFonts w:ascii="Arial" w:eastAsia="楷体" w:hAnsi="Arial" w:cs="Arial"/>
          <w:sz w:val="24"/>
          <w:szCs w:val="24"/>
        </w:rPr>
        <w:t>7</w:t>
      </w:r>
      <w:r w:rsidRPr="00E468E9">
        <w:rPr>
          <w:rFonts w:ascii="Arial" w:eastAsia="楷体" w:hAnsi="楷体" w:cs="Arial"/>
          <w:sz w:val="24"/>
          <w:szCs w:val="24"/>
        </w:rPr>
        <w:t>件，占全球</w:t>
      </w:r>
      <w:r w:rsidRPr="00E468E9">
        <w:rPr>
          <w:rFonts w:ascii="Arial" w:eastAsia="楷体" w:hAnsi="Arial" w:cs="Arial"/>
          <w:sz w:val="24"/>
          <w:szCs w:val="24"/>
        </w:rPr>
        <w:t>12</w:t>
      </w:r>
      <w:r w:rsidRPr="00E468E9">
        <w:rPr>
          <w:rFonts w:ascii="Arial" w:eastAsia="楷体" w:hAnsi="楷体" w:cs="Arial"/>
          <w:sz w:val="24"/>
          <w:szCs w:val="24"/>
        </w:rPr>
        <w:t>件的</w:t>
      </w:r>
      <w:r w:rsidRPr="00E468E9">
        <w:rPr>
          <w:rFonts w:ascii="Arial" w:eastAsia="楷体" w:hAnsi="Arial" w:cs="Arial"/>
          <w:sz w:val="24"/>
          <w:szCs w:val="24"/>
        </w:rPr>
        <w:t>58%</w:t>
      </w:r>
      <w:r>
        <w:rPr>
          <w:rFonts w:ascii="Arial" w:eastAsia="楷体" w:hAnsi="楷体" w:cs="Arial" w:hint="eastAsia"/>
          <w:sz w:val="24"/>
          <w:szCs w:val="24"/>
        </w:rPr>
        <w:t>；生理</w:t>
      </w:r>
      <w:r w:rsidRPr="00E468E9">
        <w:rPr>
          <w:rFonts w:ascii="Arial" w:eastAsia="楷体" w:hAnsi="楷体" w:cs="Arial"/>
          <w:sz w:val="24"/>
          <w:szCs w:val="24"/>
        </w:rPr>
        <w:t>阻隔授权</w:t>
      </w:r>
      <w:r>
        <w:rPr>
          <w:rFonts w:ascii="Arial" w:eastAsia="楷体" w:hAnsi="Arial" w:cs="Arial" w:hint="eastAsia"/>
          <w:sz w:val="24"/>
          <w:szCs w:val="24"/>
        </w:rPr>
        <w:t>7</w:t>
      </w:r>
      <w:r w:rsidRPr="00E468E9">
        <w:rPr>
          <w:rFonts w:ascii="Arial" w:eastAsia="楷体" w:hAnsi="楷体" w:cs="Arial"/>
          <w:sz w:val="24"/>
          <w:szCs w:val="24"/>
        </w:rPr>
        <w:t>件，占全球</w:t>
      </w:r>
      <w:r w:rsidRPr="00E468E9">
        <w:rPr>
          <w:rFonts w:ascii="Arial" w:eastAsia="楷体" w:hAnsi="Arial" w:cs="Arial"/>
          <w:sz w:val="24"/>
          <w:szCs w:val="24"/>
        </w:rPr>
        <w:t>14</w:t>
      </w:r>
      <w:r w:rsidRPr="00E468E9">
        <w:rPr>
          <w:rFonts w:ascii="Arial" w:eastAsia="楷体" w:hAnsi="楷体" w:cs="Arial"/>
          <w:sz w:val="24"/>
          <w:szCs w:val="24"/>
        </w:rPr>
        <w:t>件的</w:t>
      </w:r>
      <w:r>
        <w:rPr>
          <w:rFonts w:ascii="Arial" w:eastAsia="楷体" w:hAnsi="Arial" w:cs="Arial" w:hint="eastAsia"/>
          <w:sz w:val="24"/>
          <w:szCs w:val="24"/>
        </w:rPr>
        <w:t>50</w:t>
      </w:r>
      <w:r w:rsidRPr="00E468E9">
        <w:rPr>
          <w:rFonts w:ascii="Arial" w:eastAsia="楷体" w:hAnsi="Arial" w:cs="Arial"/>
          <w:sz w:val="24"/>
          <w:szCs w:val="24"/>
        </w:rPr>
        <w:t>%</w:t>
      </w:r>
      <w:r>
        <w:rPr>
          <w:rFonts w:ascii="Arial" w:eastAsia="楷体" w:hAnsi="Arial" w:cs="Arial" w:hint="eastAsia"/>
          <w:sz w:val="24"/>
          <w:szCs w:val="24"/>
        </w:rPr>
        <w:t>，</w:t>
      </w:r>
      <w:r w:rsidRPr="00E468E9">
        <w:rPr>
          <w:rFonts w:ascii="Arial" w:eastAsia="楷体" w:hAnsi="楷体" w:cs="Arial"/>
          <w:sz w:val="24"/>
          <w:szCs w:val="24"/>
        </w:rPr>
        <w:t>获</w:t>
      </w:r>
      <w:r>
        <w:rPr>
          <w:rFonts w:ascii="Arial" w:eastAsia="楷体" w:hAnsi="楷体" w:cs="Arial" w:hint="eastAsia"/>
          <w:sz w:val="24"/>
          <w:szCs w:val="24"/>
        </w:rPr>
        <w:t>中国专利优秀奖</w:t>
      </w:r>
      <w:r>
        <w:rPr>
          <w:rFonts w:ascii="Arial" w:eastAsia="楷体" w:hAnsi="楷体" w:cs="Arial" w:hint="eastAsia"/>
          <w:sz w:val="24"/>
          <w:szCs w:val="24"/>
        </w:rPr>
        <w:t>1</w:t>
      </w:r>
      <w:r>
        <w:rPr>
          <w:rFonts w:ascii="Arial" w:eastAsia="楷体" w:hAnsi="楷体" w:cs="Arial" w:hint="eastAsia"/>
          <w:sz w:val="24"/>
          <w:szCs w:val="24"/>
        </w:rPr>
        <w:t>项</w:t>
      </w:r>
      <w:r w:rsidRPr="00E468E9">
        <w:rPr>
          <w:rFonts w:ascii="Arial" w:eastAsia="楷体" w:hAnsi="楷体" w:cs="Arial"/>
          <w:sz w:val="24"/>
          <w:szCs w:val="24"/>
        </w:rPr>
        <w:t>。</w:t>
      </w:r>
      <w:r>
        <w:rPr>
          <w:rFonts w:ascii="Arial" w:eastAsia="楷体" w:hAnsi="楷体" w:cs="Arial" w:hint="eastAsia"/>
          <w:sz w:val="24"/>
          <w:szCs w:val="24"/>
        </w:rPr>
        <w:t>转化专利</w:t>
      </w:r>
      <w:r>
        <w:rPr>
          <w:rFonts w:ascii="Arial" w:eastAsia="楷体" w:hAnsi="楷体" w:cs="Arial" w:hint="eastAsia"/>
          <w:sz w:val="24"/>
          <w:szCs w:val="24"/>
        </w:rPr>
        <w:t>23</w:t>
      </w:r>
      <w:r>
        <w:rPr>
          <w:rFonts w:ascii="Arial" w:eastAsia="楷体" w:hAnsi="楷体" w:cs="Arial" w:hint="eastAsia"/>
          <w:sz w:val="24"/>
          <w:szCs w:val="24"/>
        </w:rPr>
        <w:t>件。</w:t>
      </w:r>
      <w:r w:rsidRPr="00E36493">
        <w:rPr>
          <w:rFonts w:ascii="Arial" w:eastAsia="楷体" w:hAnsi="楷体" w:cs="Arial"/>
          <w:sz w:val="24"/>
          <w:szCs w:val="24"/>
        </w:rPr>
        <w:t>共发表论文</w:t>
      </w:r>
      <w:r w:rsidRPr="00E36493">
        <w:rPr>
          <w:rFonts w:ascii="Arial" w:eastAsia="楷体" w:hAnsi="Arial" w:cs="Arial"/>
          <w:sz w:val="24"/>
          <w:szCs w:val="24"/>
        </w:rPr>
        <w:t>1</w:t>
      </w:r>
      <w:r w:rsidRPr="00E36493">
        <w:rPr>
          <w:rFonts w:ascii="Arial" w:eastAsia="楷体" w:hAnsi="Arial" w:cs="Arial" w:hint="eastAsia"/>
          <w:sz w:val="24"/>
          <w:szCs w:val="24"/>
        </w:rPr>
        <w:t>33</w:t>
      </w:r>
      <w:r w:rsidRPr="00E36493">
        <w:rPr>
          <w:rFonts w:ascii="Arial" w:eastAsia="楷体" w:hAnsi="楷体" w:cs="Arial"/>
          <w:sz w:val="24"/>
          <w:szCs w:val="24"/>
        </w:rPr>
        <w:t>篇，</w:t>
      </w:r>
      <w:r w:rsidRPr="00E36493">
        <w:rPr>
          <w:rFonts w:ascii="Arial" w:eastAsia="楷体" w:hAnsi="Arial" w:cs="Arial"/>
          <w:sz w:val="24"/>
          <w:szCs w:val="24"/>
        </w:rPr>
        <w:t>SCI</w:t>
      </w:r>
      <w:r w:rsidRPr="00E36493">
        <w:rPr>
          <w:rFonts w:ascii="Arial" w:eastAsia="楷体" w:hAnsi="Arial" w:cs="Arial" w:hint="eastAsia"/>
          <w:sz w:val="24"/>
          <w:szCs w:val="24"/>
        </w:rPr>
        <w:t>收录</w:t>
      </w:r>
      <w:r w:rsidRPr="00E36493">
        <w:rPr>
          <w:rFonts w:ascii="Arial" w:eastAsia="楷体" w:hAnsi="Arial" w:cs="Arial" w:hint="eastAsia"/>
          <w:sz w:val="24"/>
          <w:szCs w:val="24"/>
        </w:rPr>
        <w:t>89</w:t>
      </w:r>
      <w:r w:rsidRPr="00E36493">
        <w:rPr>
          <w:rFonts w:ascii="Arial" w:eastAsia="楷体" w:hAnsi="楷体" w:cs="Arial"/>
          <w:sz w:val="24"/>
          <w:szCs w:val="24"/>
        </w:rPr>
        <w:t>篇。培养国家首席</w:t>
      </w:r>
      <w:r w:rsidRPr="00E36493">
        <w:rPr>
          <w:rFonts w:ascii="Arial" w:eastAsia="楷体" w:hAnsi="楷体" w:cs="Arial" w:hint="eastAsia"/>
          <w:sz w:val="24"/>
          <w:szCs w:val="24"/>
        </w:rPr>
        <w:t>、</w:t>
      </w:r>
      <w:r w:rsidRPr="00E36493">
        <w:rPr>
          <w:rFonts w:ascii="Arial" w:eastAsia="楷体" w:hAnsi="楷体" w:cs="Arial"/>
          <w:sz w:val="24"/>
          <w:szCs w:val="24"/>
        </w:rPr>
        <w:t>国家杰青</w:t>
      </w:r>
      <w:r w:rsidRPr="00E36493">
        <w:rPr>
          <w:rFonts w:ascii="Arial" w:eastAsia="楷体" w:hAnsi="楷体" w:cs="Arial" w:hint="eastAsia"/>
          <w:sz w:val="24"/>
          <w:szCs w:val="24"/>
        </w:rPr>
        <w:t>、</w:t>
      </w:r>
      <w:r w:rsidRPr="00E36493">
        <w:rPr>
          <w:rFonts w:ascii="Arial" w:eastAsia="楷体" w:hAnsi="楷体" w:cs="Arial"/>
          <w:sz w:val="24"/>
          <w:szCs w:val="24"/>
        </w:rPr>
        <w:t>国家青拔</w:t>
      </w:r>
      <w:r w:rsidRPr="00E36493">
        <w:rPr>
          <w:rFonts w:ascii="Arial" w:eastAsia="楷体" w:hAnsi="楷体" w:cs="Arial" w:hint="eastAsia"/>
          <w:sz w:val="24"/>
          <w:szCs w:val="24"/>
        </w:rPr>
        <w:t>共</w:t>
      </w:r>
      <w:r w:rsidRPr="00E36493">
        <w:rPr>
          <w:rFonts w:ascii="Arial" w:eastAsia="楷体" w:hAnsi="楷体" w:cs="Arial" w:hint="eastAsia"/>
          <w:sz w:val="24"/>
          <w:szCs w:val="24"/>
        </w:rPr>
        <w:t>5</w:t>
      </w:r>
      <w:r w:rsidRPr="00E36493">
        <w:rPr>
          <w:rFonts w:ascii="Arial" w:eastAsia="楷体" w:hAnsi="楷体" w:cs="Arial"/>
          <w:sz w:val="24"/>
          <w:szCs w:val="24"/>
        </w:rPr>
        <w:t>人</w:t>
      </w:r>
      <w:r w:rsidRPr="00E36493">
        <w:rPr>
          <w:rFonts w:ascii="Arial" w:eastAsia="楷体" w:hAnsi="楷体" w:cs="Arial" w:hint="eastAsia"/>
          <w:sz w:val="24"/>
          <w:szCs w:val="24"/>
        </w:rPr>
        <w:t>次</w:t>
      </w:r>
      <w:r w:rsidRPr="00E36493">
        <w:rPr>
          <w:rFonts w:ascii="Arial" w:eastAsia="楷体" w:hAnsi="楷体" w:cs="Arial"/>
          <w:sz w:val="24"/>
          <w:szCs w:val="24"/>
        </w:rPr>
        <w:t>。核心技术被国家农田重金属污染治理试点</w:t>
      </w:r>
      <w:r w:rsidRPr="00E36493">
        <w:rPr>
          <w:rFonts w:ascii="Arial" w:eastAsia="楷体" w:hAnsi="楷体" w:cs="Arial" w:hint="eastAsia"/>
          <w:sz w:val="24"/>
          <w:szCs w:val="24"/>
        </w:rPr>
        <w:t>采纳，</w:t>
      </w:r>
      <w:r w:rsidRPr="00E36493">
        <w:rPr>
          <w:rFonts w:ascii="Arial" w:eastAsia="楷体" w:hAnsi="楷体" w:cs="Arial" w:hint="eastAsia"/>
          <w:color w:val="000000"/>
          <w:sz w:val="24"/>
          <w:szCs w:val="24"/>
        </w:rPr>
        <w:t>阻隔剂入选优先政府采购的三个产品之一</w:t>
      </w:r>
      <w:r w:rsidRPr="00E36493">
        <w:rPr>
          <w:rFonts w:ascii="Arial" w:eastAsia="楷体" w:hAnsi="楷体" w:cs="Arial" w:hint="eastAsia"/>
          <w:sz w:val="24"/>
          <w:szCs w:val="24"/>
        </w:rPr>
        <w:t>。</w:t>
      </w:r>
      <w:r>
        <w:rPr>
          <w:rFonts w:ascii="Arial" w:eastAsia="楷体" w:hAnsi="楷体" w:cs="Arial" w:hint="eastAsia"/>
          <w:sz w:val="24"/>
          <w:szCs w:val="24"/>
        </w:rPr>
        <w:t>近</w:t>
      </w:r>
      <w:r>
        <w:rPr>
          <w:rFonts w:ascii="Arial" w:eastAsia="楷体" w:hAnsi="楷体" w:cs="Arial" w:hint="eastAsia"/>
          <w:sz w:val="24"/>
          <w:szCs w:val="24"/>
        </w:rPr>
        <w:t>3</w:t>
      </w:r>
      <w:r>
        <w:rPr>
          <w:rFonts w:ascii="Arial" w:eastAsia="楷体" w:hAnsi="楷体" w:cs="Arial" w:hint="eastAsia"/>
          <w:sz w:val="24"/>
          <w:szCs w:val="24"/>
        </w:rPr>
        <w:t>年</w:t>
      </w:r>
      <w:r w:rsidRPr="00E36493">
        <w:rPr>
          <w:rFonts w:ascii="Arial" w:eastAsia="楷体" w:hAnsi="楷体" w:cs="Arial"/>
          <w:sz w:val="24"/>
          <w:szCs w:val="24"/>
        </w:rPr>
        <w:t>共推广</w:t>
      </w:r>
      <w:r w:rsidRPr="00E36493">
        <w:rPr>
          <w:rFonts w:ascii="Arial" w:eastAsia="楷体" w:hAnsi="Arial" w:cs="Arial" w:hint="eastAsia"/>
          <w:sz w:val="24"/>
          <w:szCs w:val="24"/>
        </w:rPr>
        <w:t>2</w:t>
      </w:r>
      <w:r>
        <w:rPr>
          <w:rFonts w:ascii="Arial" w:eastAsia="楷体" w:hAnsi="Arial" w:cs="Arial" w:hint="eastAsia"/>
          <w:sz w:val="24"/>
          <w:szCs w:val="24"/>
        </w:rPr>
        <w:t>32</w:t>
      </w:r>
      <w:r w:rsidRPr="00E36493">
        <w:rPr>
          <w:rFonts w:ascii="Arial" w:eastAsia="楷体" w:hAnsi="楷体" w:cs="Arial"/>
          <w:sz w:val="24"/>
          <w:szCs w:val="24"/>
        </w:rPr>
        <w:t>万亩</w:t>
      </w:r>
      <w:r>
        <w:rPr>
          <w:rFonts w:ascii="Arial" w:eastAsia="楷体" w:hAnsi="楷体" w:cs="Arial" w:hint="eastAsia"/>
          <w:sz w:val="24"/>
          <w:szCs w:val="24"/>
        </w:rPr>
        <w:t>次</w:t>
      </w:r>
      <w:r w:rsidRPr="00E36493">
        <w:rPr>
          <w:rFonts w:ascii="Arial" w:eastAsia="楷体" w:hAnsi="楷体" w:cs="Arial"/>
          <w:sz w:val="24"/>
          <w:szCs w:val="24"/>
        </w:rPr>
        <w:t>，</w:t>
      </w:r>
      <w:r w:rsidRPr="00E36493">
        <w:rPr>
          <w:rFonts w:ascii="Arial" w:eastAsia="楷体" w:hAnsi="楷体" w:cs="Arial" w:hint="eastAsia"/>
          <w:color w:val="000000"/>
          <w:sz w:val="24"/>
          <w:szCs w:val="24"/>
        </w:rPr>
        <w:t>新增销售</w:t>
      </w:r>
      <w:r w:rsidRPr="00E36493">
        <w:rPr>
          <w:rFonts w:ascii="Arial" w:eastAsia="楷体" w:hAnsi="Arial" w:cs="Arial" w:hint="eastAsia"/>
          <w:sz w:val="24"/>
          <w:szCs w:val="24"/>
        </w:rPr>
        <w:t>1.</w:t>
      </w:r>
      <w:r>
        <w:rPr>
          <w:rFonts w:ascii="Arial" w:eastAsia="楷体" w:hAnsi="Arial" w:cs="Arial" w:hint="eastAsia"/>
          <w:sz w:val="24"/>
          <w:szCs w:val="24"/>
        </w:rPr>
        <w:t>723</w:t>
      </w:r>
      <w:r w:rsidRPr="00E36493">
        <w:rPr>
          <w:rFonts w:ascii="Arial" w:eastAsia="楷体" w:hAnsi="Arial" w:cs="Arial" w:hint="eastAsia"/>
          <w:sz w:val="24"/>
          <w:szCs w:val="24"/>
        </w:rPr>
        <w:t>亿</w:t>
      </w:r>
      <w:r w:rsidRPr="00E36493">
        <w:rPr>
          <w:rFonts w:ascii="Arial" w:eastAsia="楷体" w:hAnsi="楷体" w:cs="Arial"/>
          <w:sz w:val="24"/>
          <w:szCs w:val="24"/>
        </w:rPr>
        <w:t>，新增利润</w:t>
      </w:r>
      <w:r w:rsidRPr="00E36493">
        <w:rPr>
          <w:rFonts w:ascii="Arial" w:eastAsia="楷体" w:hAnsi="Arial" w:cs="Arial" w:hint="eastAsia"/>
          <w:sz w:val="24"/>
          <w:szCs w:val="24"/>
        </w:rPr>
        <w:t>2</w:t>
      </w:r>
      <w:r>
        <w:rPr>
          <w:rFonts w:ascii="Arial" w:eastAsia="楷体" w:hAnsi="Arial" w:cs="Arial" w:hint="eastAsia"/>
          <w:sz w:val="24"/>
          <w:szCs w:val="24"/>
        </w:rPr>
        <w:t>827</w:t>
      </w:r>
      <w:r w:rsidRPr="00E36493">
        <w:rPr>
          <w:rFonts w:ascii="Arial" w:eastAsia="楷体" w:hAnsi="楷体" w:cs="Arial"/>
          <w:sz w:val="24"/>
          <w:szCs w:val="24"/>
        </w:rPr>
        <w:t>万</w:t>
      </w:r>
      <w:r>
        <w:rPr>
          <w:rFonts w:ascii="Arial" w:eastAsia="楷体" w:hAnsi="楷体" w:cs="Arial" w:hint="eastAsia"/>
          <w:sz w:val="24"/>
          <w:szCs w:val="24"/>
        </w:rPr>
        <w:t>，</w:t>
      </w:r>
      <w:r w:rsidRPr="00E36493">
        <w:rPr>
          <w:rFonts w:ascii="Arial" w:eastAsia="楷体" w:hAnsi="楷体" w:cs="Arial"/>
          <w:sz w:val="24"/>
          <w:szCs w:val="24"/>
        </w:rPr>
        <w:t>间接效益</w:t>
      </w:r>
      <w:r>
        <w:rPr>
          <w:rFonts w:ascii="Arial" w:eastAsia="楷体" w:hAnsi="Arial" w:cs="Arial" w:hint="eastAsia"/>
          <w:sz w:val="24"/>
          <w:szCs w:val="24"/>
        </w:rPr>
        <w:t>9.17</w:t>
      </w:r>
      <w:r w:rsidRPr="00E36493">
        <w:rPr>
          <w:rFonts w:ascii="Arial" w:eastAsia="楷体" w:hAnsi="楷体" w:cs="Arial"/>
          <w:sz w:val="24"/>
          <w:szCs w:val="24"/>
        </w:rPr>
        <w:t>亿</w:t>
      </w:r>
      <w:r w:rsidRPr="00E36493">
        <w:rPr>
          <w:rFonts w:ascii="Arial" w:eastAsia="楷体" w:hAnsi="楷体" w:cs="Arial" w:hint="eastAsia"/>
          <w:sz w:val="24"/>
          <w:szCs w:val="24"/>
        </w:rPr>
        <w:t>；</w:t>
      </w:r>
      <w:r w:rsidRPr="00E468E9">
        <w:rPr>
          <w:rFonts w:ascii="Arial" w:eastAsia="楷体" w:hAnsi="楷体" w:cs="Arial"/>
          <w:sz w:val="24"/>
          <w:szCs w:val="24"/>
        </w:rPr>
        <w:t>社会</w:t>
      </w:r>
      <w:r>
        <w:rPr>
          <w:rFonts w:ascii="Arial" w:eastAsia="楷体" w:hAnsi="楷体" w:cs="Arial" w:hint="eastAsia"/>
          <w:sz w:val="24"/>
          <w:szCs w:val="24"/>
        </w:rPr>
        <w:t>、经济</w:t>
      </w:r>
      <w:r>
        <w:rPr>
          <w:rFonts w:ascii="Arial" w:eastAsia="楷体" w:hAnsi="楷体" w:cs="Arial"/>
          <w:sz w:val="24"/>
          <w:szCs w:val="24"/>
        </w:rPr>
        <w:t>效益</w:t>
      </w:r>
      <w:r>
        <w:rPr>
          <w:rFonts w:ascii="Arial" w:eastAsia="楷体" w:hAnsi="楷体" w:cs="Arial" w:hint="eastAsia"/>
          <w:sz w:val="24"/>
          <w:szCs w:val="24"/>
        </w:rPr>
        <w:t>显著</w:t>
      </w:r>
      <w:r w:rsidRPr="00E468E9">
        <w:rPr>
          <w:rFonts w:ascii="Arial" w:eastAsia="楷体" w:hAnsi="楷体" w:cs="Arial"/>
          <w:sz w:val="24"/>
          <w:szCs w:val="24"/>
        </w:rPr>
        <w:t>。</w:t>
      </w:r>
    </w:p>
    <w:p w:rsidR="00544BBC" w:rsidRPr="00A140E6" w:rsidRDefault="00544BBC" w:rsidP="00A140E6">
      <w:pPr>
        <w:adjustRightInd w:val="0"/>
        <w:snapToGrid w:val="0"/>
        <w:spacing w:line="360" w:lineRule="exact"/>
        <w:jc w:val="center"/>
        <w:rPr>
          <w:rFonts w:eastAsia="黑体"/>
          <w:b/>
          <w:color w:val="3333FF"/>
          <w:sz w:val="28"/>
          <w:szCs w:val="28"/>
        </w:rPr>
      </w:pPr>
      <w:r w:rsidRPr="00A140E6">
        <w:rPr>
          <w:rFonts w:eastAsia="黑体"/>
          <w:b/>
          <w:color w:val="3333FF"/>
          <w:sz w:val="28"/>
          <w:szCs w:val="28"/>
        </w:rPr>
        <w:lastRenderedPageBreak/>
        <w:t>客观评价</w:t>
      </w:r>
    </w:p>
    <w:p w:rsidR="001E1C33" w:rsidRDefault="001E1C33" w:rsidP="001E1C33">
      <w:pPr>
        <w:adjustRightInd w:val="0"/>
        <w:snapToGrid w:val="0"/>
        <w:spacing w:line="360" w:lineRule="exact"/>
        <w:rPr>
          <w:rFonts w:eastAsia="黑体"/>
          <w:b/>
          <w:color w:val="0000FF"/>
          <w:sz w:val="24"/>
          <w:szCs w:val="24"/>
        </w:rPr>
      </w:pPr>
    </w:p>
    <w:p w:rsidR="001E1C33" w:rsidRPr="00825A8E" w:rsidRDefault="001E1C33" w:rsidP="001E1C33">
      <w:pPr>
        <w:adjustRightInd w:val="0"/>
        <w:snapToGrid w:val="0"/>
        <w:spacing w:line="360" w:lineRule="exact"/>
        <w:rPr>
          <w:rFonts w:eastAsia="黑体"/>
          <w:b/>
          <w:color w:val="0000FF"/>
          <w:sz w:val="24"/>
          <w:szCs w:val="24"/>
        </w:rPr>
      </w:pPr>
      <w:r w:rsidRPr="00825A8E">
        <w:rPr>
          <w:rFonts w:eastAsia="黑体" w:hint="eastAsia"/>
          <w:b/>
          <w:color w:val="0000FF"/>
          <w:sz w:val="24"/>
          <w:szCs w:val="24"/>
        </w:rPr>
        <w:t>一、</w:t>
      </w:r>
      <w:r w:rsidRPr="00825A8E">
        <w:rPr>
          <w:rFonts w:eastAsia="黑体"/>
          <w:b/>
          <w:color w:val="0000FF"/>
          <w:sz w:val="24"/>
          <w:szCs w:val="24"/>
        </w:rPr>
        <w:t>成果的原创性</w:t>
      </w:r>
    </w:p>
    <w:p w:rsidR="001E1C33" w:rsidRPr="00131E98" w:rsidRDefault="001E1C33" w:rsidP="001E1C33">
      <w:pPr>
        <w:adjustRightInd w:val="0"/>
        <w:snapToGrid w:val="0"/>
        <w:spacing w:line="360" w:lineRule="exact"/>
        <w:ind w:left="1" w:firstLineChars="200" w:firstLine="482"/>
        <w:outlineLvl w:val="0"/>
        <w:rPr>
          <w:rFonts w:ascii="Arial" w:eastAsia="楷体" w:hAnsi="Arial" w:cs="Arial"/>
          <w:b/>
          <w:color w:val="3333FF"/>
          <w:sz w:val="24"/>
          <w:szCs w:val="24"/>
        </w:rPr>
      </w:pPr>
      <w:r>
        <w:rPr>
          <w:rFonts w:ascii="Arial" w:eastAsia="楷体" w:hAnsi="Arial" w:cs="Arial" w:hint="eastAsia"/>
          <w:b/>
          <w:color w:val="0000FF"/>
          <w:sz w:val="24"/>
          <w:szCs w:val="24"/>
        </w:rPr>
        <w:t>1</w:t>
      </w:r>
      <w:r w:rsidRPr="00131E98">
        <w:rPr>
          <w:rFonts w:ascii="Arial" w:eastAsia="楷体" w:hAnsi="Arial" w:cs="Arial"/>
          <w:b/>
          <w:color w:val="0000FF"/>
          <w:sz w:val="24"/>
          <w:szCs w:val="24"/>
        </w:rPr>
        <w:t xml:space="preserve">. </w:t>
      </w:r>
      <w:r w:rsidRPr="00131E98">
        <w:rPr>
          <w:rFonts w:ascii="Arial" w:eastAsia="楷体" w:hAnsi="楷体" w:cs="Arial"/>
          <w:b/>
          <w:color w:val="0000FF"/>
          <w:sz w:val="24"/>
          <w:szCs w:val="24"/>
        </w:rPr>
        <w:t>铁基钝化专利群</w:t>
      </w:r>
      <w:r w:rsidRPr="00131E98">
        <w:rPr>
          <w:rFonts w:ascii="Arial" w:eastAsia="楷体" w:hAnsi="楷体" w:cs="Arial"/>
          <w:b/>
          <w:color w:val="3333FF"/>
          <w:sz w:val="24"/>
          <w:szCs w:val="24"/>
        </w:rPr>
        <w:t>【附件</w:t>
      </w:r>
      <w:r>
        <w:rPr>
          <w:rFonts w:ascii="Arial" w:eastAsia="楷体" w:hAnsi="Arial" w:cs="Arial" w:hint="eastAsia"/>
          <w:b/>
          <w:color w:val="3333FF"/>
          <w:sz w:val="24"/>
          <w:szCs w:val="24"/>
        </w:rPr>
        <w:t>5.2</w:t>
      </w:r>
      <w:r w:rsidRPr="00131E98">
        <w:rPr>
          <w:rFonts w:ascii="Arial" w:eastAsia="楷体" w:hAnsi="楷体" w:cs="Arial"/>
          <w:b/>
          <w:color w:val="3333FF"/>
          <w:sz w:val="24"/>
          <w:szCs w:val="24"/>
        </w:rPr>
        <w:t>代表性授权发明专利</w:t>
      </w:r>
      <w:r>
        <w:rPr>
          <w:rFonts w:ascii="Arial" w:eastAsia="楷体" w:hAnsi="Arial" w:cs="Arial" w:hint="eastAsia"/>
          <w:b/>
          <w:color w:val="3333FF"/>
          <w:sz w:val="24"/>
          <w:szCs w:val="24"/>
        </w:rPr>
        <w:t>6</w:t>
      </w:r>
      <w:r w:rsidRPr="00131E98">
        <w:rPr>
          <w:rFonts w:ascii="Arial" w:eastAsia="楷体" w:hAnsi="Arial" w:cs="Arial"/>
          <w:b/>
          <w:color w:val="3333FF"/>
          <w:sz w:val="24"/>
          <w:szCs w:val="24"/>
        </w:rPr>
        <w:t>-10</w:t>
      </w:r>
      <w:r w:rsidRPr="00131E98">
        <w:rPr>
          <w:rFonts w:ascii="Arial" w:eastAsia="楷体" w:hAnsi="楷体" w:cs="Arial"/>
          <w:b/>
          <w:color w:val="3333FF"/>
          <w:sz w:val="24"/>
          <w:szCs w:val="24"/>
        </w:rPr>
        <w:t>，附件</w:t>
      </w:r>
      <w:r>
        <w:rPr>
          <w:rFonts w:ascii="Arial" w:eastAsia="楷体" w:hAnsi="楷体" w:cs="Arial" w:hint="eastAsia"/>
          <w:b/>
          <w:color w:val="3333FF"/>
          <w:sz w:val="24"/>
          <w:szCs w:val="24"/>
        </w:rPr>
        <w:t>5.3</w:t>
      </w:r>
      <w:r w:rsidRPr="00131E98">
        <w:rPr>
          <w:rFonts w:ascii="Arial" w:eastAsia="楷体" w:hAnsi="楷体" w:cs="Arial"/>
          <w:b/>
          <w:color w:val="3333FF"/>
          <w:sz w:val="24"/>
          <w:szCs w:val="24"/>
        </w:rPr>
        <w:t>其他授权发明专利，附件</w:t>
      </w:r>
      <w:r>
        <w:rPr>
          <w:rFonts w:ascii="Arial" w:eastAsia="楷体" w:hAnsi="Arial" w:cs="Arial" w:hint="eastAsia"/>
          <w:b/>
          <w:color w:val="3333FF"/>
          <w:sz w:val="24"/>
          <w:szCs w:val="24"/>
        </w:rPr>
        <w:t>5.4</w:t>
      </w:r>
      <w:r w:rsidRPr="00131E98">
        <w:rPr>
          <w:rFonts w:ascii="Arial" w:eastAsia="楷体" w:hAnsi="楷体" w:cs="Arial"/>
          <w:b/>
          <w:color w:val="3333FF"/>
          <w:sz w:val="24"/>
          <w:szCs w:val="24"/>
        </w:rPr>
        <w:t>公开发明专利】：</w:t>
      </w:r>
      <w:r w:rsidRPr="00131E98">
        <w:rPr>
          <w:rFonts w:ascii="Arial" w:eastAsia="楷体" w:hAnsi="楷体" w:cs="Arial"/>
          <w:sz w:val="24"/>
          <w:szCs w:val="24"/>
        </w:rPr>
        <w:t>发明</w:t>
      </w:r>
      <w:r>
        <w:rPr>
          <w:rFonts w:ascii="Arial" w:eastAsia="楷体" w:hAnsi="楷体" w:cs="Arial" w:hint="eastAsia"/>
          <w:sz w:val="24"/>
          <w:szCs w:val="24"/>
        </w:rPr>
        <w:t>的</w:t>
      </w:r>
      <w:r w:rsidRPr="00131E98">
        <w:rPr>
          <w:rFonts w:ascii="Arial" w:eastAsia="楷体" w:hAnsi="楷体" w:cs="Arial"/>
          <w:sz w:val="24"/>
          <w:szCs w:val="24"/>
        </w:rPr>
        <w:t>铁基生物炭、铁基腐殖质、微生物铁剂等</w:t>
      </w:r>
      <w:r>
        <w:rPr>
          <w:rFonts w:ascii="Arial" w:eastAsia="楷体" w:hAnsi="楷体" w:cs="Arial" w:hint="eastAsia"/>
          <w:sz w:val="24"/>
          <w:szCs w:val="24"/>
        </w:rPr>
        <w:t>钝化剂具有镉砷同步钝化功能</w:t>
      </w:r>
      <w:r w:rsidRPr="00131E98">
        <w:rPr>
          <w:rFonts w:ascii="Arial" w:eastAsia="楷体" w:hAnsi="楷体" w:cs="Arial"/>
          <w:sz w:val="24"/>
          <w:szCs w:val="24"/>
        </w:rPr>
        <w:t>，形成铁循环调控的钝化技术专利群</w:t>
      </w:r>
      <w:r>
        <w:rPr>
          <w:rFonts w:ascii="Arial" w:eastAsia="楷体" w:hAnsi="楷体" w:cs="Arial" w:hint="eastAsia"/>
          <w:sz w:val="24"/>
          <w:szCs w:val="24"/>
        </w:rPr>
        <w:t>；</w:t>
      </w:r>
      <w:r w:rsidRPr="00131E98">
        <w:rPr>
          <w:rFonts w:ascii="Arial" w:eastAsia="楷体" w:hAnsi="楷体" w:cs="Arial"/>
          <w:sz w:val="24"/>
          <w:szCs w:val="24"/>
        </w:rPr>
        <w:t>发明专利授权</w:t>
      </w:r>
      <w:r w:rsidRPr="00131E98">
        <w:rPr>
          <w:rFonts w:ascii="Arial" w:eastAsia="楷体" w:hAnsi="Arial" w:cs="Arial"/>
          <w:sz w:val="24"/>
          <w:szCs w:val="24"/>
        </w:rPr>
        <w:t>7</w:t>
      </w:r>
      <w:r w:rsidRPr="00131E98">
        <w:rPr>
          <w:rFonts w:ascii="Arial" w:eastAsia="楷体" w:hAnsi="楷体" w:cs="Arial"/>
          <w:sz w:val="24"/>
          <w:szCs w:val="24"/>
        </w:rPr>
        <w:t>件，正在实审</w:t>
      </w:r>
      <w:r w:rsidRPr="00131E98">
        <w:rPr>
          <w:rFonts w:ascii="Arial" w:eastAsia="楷体" w:hAnsi="Arial" w:cs="Arial"/>
          <w:sz w:val="24"/>
          <w:szCs w:val="24"/>
        </w:rPr>
        <w:t>5</w:t>
      </w:r>
      <w:r w:rsidRPr="00131E98">
        <w:rPr>
          <w:rFonts w:ascii="Arial" w:eastAsia="楷体" w:hAnsi="楷体" w:cs="Arial"/>
          <w:sz w:val="24"/>
          <w:szCs w:val="24"/>
        </w:rPr>
        <w:t>件</w:t>
      </w:r>
      <w:r w:rsidRPr="00131E98">
        <w:rPr>
          <w:rFonts w:ascii="Arial" w:eastAsia="楷体" w:hAnsi="Arial" w:cs="Arial"/>
          <w:sz w:val="24"/>
          <w:szCs w:val="24"/>
        </w:rPr>
        <w:t>(PCT</w:t>
      </w:r>
      <w:r w:rsidRPr="00131E98">
        <w:rPr>
          <w:rFonts w:ascii="Arial" w:eastAsia="楷体" w:hAnsi="楷体" w:cs="Arial"/>
          <w:sz w:val="24"/>
          <w:szCs w:val="24"/>
        </w:rPr>
        <w:t>专利</w:t>
      </w:r>
      <w:r w:rsidRPr="00131E98">
        <w:rPr>
          <w:rFonts w:ascii="Arial" w:eastAsia="楷体" w:hAnsi="Arial" w:cs="Arial"/>
          <w:sz w:val="24"/>
          <w:szCs w:val="24"/>
        </w:rPr>
        <w:t>4</w:t>
      </w:r>
      <w:r w:rsidRPr="00131E98">
        <w:rPr>
          <w:rFonts w:ascii="Arial" w:eastAsia="楷体" w:hAnsi="楷体" w:cs="Arial"/>
          <w:sz w:val="24"/>
          <w:szCs w:val="24"/>
        </w:rPr>
        <w:t>件</w:t>
      </w:r>
      <w:r w:rsidRPr="00131E98">
        <w:rPr>
          <w:rFonts w:ascii="Arial" w:eastAsia="楷体" w:hAnsi="Arial" w:cs="Arial"/>
          <w:sz w:val="24"/>
          <w:szCs w:val="24"/>
        </w:rPr>
        <w:t>)</w:t>
      </w:r>
      <w:r w:rsidRPr="00131E98">
        <w:rPr>
          <w:rFonts w:ascii="Arial" w:eastAsia="楷体" w:hAnsi="楷体" w:cs="Arial"/>
          <w:sz w:val="24"/>
          <w:szCs w:val="24"/>
        </w:rPr>
        <w:t>。</w:t>
      </w:r>
      <w:r w:rsidRPr="00131E98">
        <w:rPr>
          <w:rFonts w:ascii="Arial" w:eastAsia="楷体" w:hAnsi="楷体" w:cs="Arial"/>
          <w:bCs/>
          <w:sz w:val="24"/>
          <w:szCs w:val="24"/>
        </w:rPr>
        <w:t>专利文献分析</w:t>
      </w:r>
      <w:r w:rsidRPr="00131E98">
        <w:rPr>
          <w:rFonts w:ascii="Arial" w:eastAsia="楷体" w:hAnsi="楷体" w:cs="Arial"/>
          <w:sz w:val="24"/>
          <w:szCs w:val="24"/>
        </w:rPr>
        <w:t>发现</w:t>
      </w:r>
      <w:r>
        <w:rPr>
          <w:rFonts w:ascii="Arial" w:eastAsia="楷体" w:hAnsi="楷体" w:cs="Arial" w:hint="eastAsia"/>
          <w:sz w:val="24"/>
          <w:szCs w:val="24"/>
        </w:rPr>
        <w:t>：该</w:t>
      </w:r>
      <w:r w:rsidRPr="00131E98">
        <w:rPr>
          <w:rFonts w:ascii="Arial" w:eastAsia="楷体" w:hAnsi="楷体" w:cs="Arial"/>
          <w:sz w:val="24"/>
          <w:szCs w:val="24"/>
        </w:rPr>
        <w:t>成果占全球</w:t>
      </w:r>
      <w:r w:rsidRPr="00131E98">
        <w:rPr>
          <w:rFonts w:ascii="Arial" w:eastAsia="楷体" w:hAnsi="Arial" w:cs="Arial"/>
          <w:sz w:val="24"/>
          <w:szCs w:val="24"/>
        </w:rPr>
        <w:t>12</w:t>
      </w:r>
      <w:r w:rsidRPr="00131E98">
        <w:rPr>
          <w:rFonts w:ascii="Arial" w:eastAsia="楷体" w:hAnsi="楷体" w:cs="Arial"/>
          <w:sz w:val="24"/>
          <w:szCs w:val="24"/>
        </w:rPr>
        <w:t>件</w:t>
      </w:r>
      <w:r>
        <w:rPr>
          <w:rFonts w:ascii="Arial" w:eastAsia="楷体" w:hAnsi="楷体" w:cs="Arial" w:hint="eastAsia"/>
          <w:sz w:val="24"/>
          <w:szCs w:val="24"/>
        </w:rPr>
        <w:t>同类</w:t>
      </w:r>
      <w:r w:rsidRPr="00131E98">
        <w:rPr>
          <w:rFonts w:ascii="Arial" w:eastAsia="楷体" w:hAnsi="楷体" w:cs="Arial"/>
          <w:sz w:val="24"/>
          <w:szCs w:val="24"/>
        </w:rPr>
        <w:t>授权发明专利的</w:t>
      </w:r>
      <w:r w:rsidRPr="00131E98">
        <w:rPr>
          <w:rFonts w:ascii="Arial" w:eastAsia="楷体" w:hAnsi="Arial" w:cs="Arial"/>
          <w:sz w:val="24"/>
          <w:szCs w:val="24"/>
        </w:rPr>
        <w:t>58%</w:t>
      </w:r>
      <w:r w:rsidRPr="00131E98">
        <w:rPr>
          <w:rFonts w:ascii="Arial" w:eastAsia="楷体" w:hAnsi="楷体" w:cs="Arial"/>
          <w:sz w:val="24"/>
          <w:szCs w:val="24"/>
        </w:rPr>
        <w:t>。</w:t>
      </w:r>
    </w:p>
    <w:p w:rsidR="001E1C33" w:rsidRPr="00131E98" w:rsidRDefault="001E1C33" w:rsidP="001E1C33">
      <w:pPr>
        <w:pStyle w:val="a5"/>
        <w:adjustRightInd w:val="0"/>
        <w:snapToGrid w:val="0"/>
        <w:spacing w:line="360" w:lineRule="exact"/>
        <w:ind w:firstLineChars="0"/>
        <w:rPr>
          <w:rFonts w:ascii="Arial" w:eastAsia="楷体" w:hAnsi="Arial" w:cs="Arial"/>
          <w:sz w:val="24"/>
          <w:szCs w:val="24"/>
        </w:rPr>
      </w:pPr>
      <w:r>
        <w:rPr>
          <w:rFonts w:ascii="Arial" w:eastAsia="楷体" w:hAnsi="Arial" w:cs="Arial" w:hint="eastAsia"/>
          <w:b/>
          <w:color w:val="3333FF"/>
          <w:sz w:val="24"/>
          <w:szCs w:val="24"/>
        </w:rPr>
        <w:t>2</w:t>
      </w:r>
      <w:r w:rsidRPr="00131E98">
        <w:rPr>
          <w:rFonts w:ascii="Arial" w:eastAsia="楷体" w:hAnsi="Arial" w:cs="Arial"/>
          <w:b/>
          <w:color w:val="3333FF"/>
          <w:sz w:val="24"/>
          <w:szCs w:val="24"/>
        </w:rPr>
        <w:t>.</w:t>
      </w:r>
      <w:r w:rsidRPr="00131E98">
        <w:rPr>
          <w:rFonts w:ascii="Arial" w:eastAsia="楷体" w:hAnsi="楷体" w:cs="Arial"/>
          <w:b/>
          <w:color w:val="3333FF"/>
          <w:sz w:val="24"/>
          <w:szCs w:val="24"/>
        </w:rPr>
        <w:t>稻田镉砷同步</w:t>
      </w:r>
      <w:r>
        <w:rPr>
          <w:rFonts w:ascii="Arial" w:eastAsia="楷体" w:hAnsi="楷体" w:cs="Arial" w:hint="eastAsia"/>
          <w:b/>
          <w:color w:val="3333FF"/>
          <w:sz w:val="24"/>
          <w:szCs w:val="24"/>
        </w:rPr>
        <w:t>阻控</w:t>
      </w:r>
      <w:r w:rsidRPr="00131E98">
        <w:rPr>
          <w:rFonts w:ascii="Arial" w:eastAsia="楷体" w:hAnsi="楷体" w:cs="Arial"/>
          <w:b/>
          <w:color w:val="3333FF"/>
          <w:sz w:val="24"/>
          <w:szCs w:val="24"/>
        </w:rPr>
        <w:t>技术</w:t>
      </w:r>
      <w:r w:rsidRPr="00343322">
        <w:rPr>
          <w:rFonts w:ascii="Arial" w:eastAsia="楷体" w:hAnsi="楷体" w:cs="Arial" w:hint="eastAsia"/>
          <w:b/>
          <w:color w:val="3333FF"/>
          <w:sz w:val="24"/>
          <w:szCs w:val="24"/>
        </w:rPr>
        <w:t>【附件</w:t>
      </w:r>
      <w:r w:rsidRPr="00343322">
        <w:rPr>
          <w:rFonts w:ascii="Arial" w:eastAsia="楷体" w:hAnsi="楷体" w:cs="Arial" w:hint="eastAsia"/>
          <w:b/>
          <w:color w:val="3333FF"/>
          <w:sz w:val="24"/>
          <w:szCs w:val="24"/>
        </w:rPr>
        <w:t>5.7</w:t>
      </w:r>
      <w:r w:rsidRPr="00343322">
        <w:rPr>
          <w:rFonts w:ascii="Arial" w:eastAsia="楷体" w:hAnsi="楷体" w:cs="Arial" w:hint="eastAsia"/>
          <w:b/>
          <w:color w:val="3333FF"/>
          <w:sz w:val="24"/>
          <w:szCs w:val="24"/>
        </w:rPr>
        <w:t>】</w:t>
      </w:r>
      <w:r w:rsidRPr="00131E98">
        <w:rPr>
          <w:rFonts w:ascii="Arial" w:eastAsia="楷体" w:hAnsi="楷体" w:cs="Arial"/>
          <w:b/>
          <w:color w:val="3333FF"/>
          <w:sz w:val="24"/>
          <w:szCs w:val="24"/>
        </w:rPr>
        <w:t>：</w:t>
      </w:r>
      <w:r w:rsidRPr="00131E98">
        <w:rPr>
          <w:rFonts w:ascii="Arial" w:eastAsia="楷体" w:hAnsi="楷体" w:cs="Arial"/>
          <w:sz w:val="24"/>
          <w:szCs w:val="24"/>
        </w:rPr>
        <w:t>南京农业大学赵方杰教授发表在权威期刊</w:t>
      </w:r>
      <w:r w:rsidRPr="00131E98">
        <w:rPr>
          <w:rFonts w:ascii="Arial" w:eastAsia="楷体" w:hAnsi="Arial" w:cs="Arial"/>
          <w:i/>
          <w:sz w:val="24"/>
          <w:szCs w:val="24"/>
        </w:rPr>
        <w:t>ES&amp;T</w:t>
      </w:r>
      <w:r w:rsidRPr="00131E98">
        <w:rPr>
          <w:rFonts w:ascii="Arial" w:eastAsia="楷体" w:hAnsi="楷体" w:cs="Arial"/>
          <w:sz w:val="24"/>
          <w:szCs w:val="24"/>
        </w:rPr>
        <w:t>的题为</w:t>
      </w:r>
      <w:r w:rsidRPr="00131E98">
        <w:rPr>
          <w:rFonts w:ascii="Arial" w:eastAsia="楷体" w:hAnsi="Arial" w:cs="Arial"/>
          <w:sz w:val="24"/>
          <w:szCs w:val="24"/>
        </w:rPr>
        <w:t>“Soil contamination in China: Current status and mitigation strategies”</w:t>
      </w:r>
      <w:r w:rsidRPr="00131E98">
        <w:rPr>
          <w:rFonts w:ascii="Arial" w:eastAsia="楷体" w:hAnsi="楷体" w:cs="Arial"/>
          <w:sz w:val="24"/>
          <w:szCs w:val="24"/>
        </w:rPr>
        <w:t>论文，充分肯定了叶面施硅治理砷镉复合污染土壤并提高水稻产量思路</w:t>
      </w:r>
      <w:r w:rsidRPr="00131E98">
        <w:rPr>
          <w:rFonts w:ascii="Arial" w:eastAsia="楷体" w:hAnsi="Arial" w:cs="Arial"/>
          <w:color w:val="3333FF"/>
          <w:sz w:val="24"/>
          <w:szCs w:val="24"/>
        </w:rPr>
        <w:t>(ES&amp;T, 2015, 49, 750)</w:t>
      </w:r>
      <w:r w:rsidRPr="00131E98">
        <w:rPr>
          <w:rFonts w:ascii="Arial" w:eastAsia="楷体" w:hAnsi="楷体" w:cs="Arial"/>
          <w:color w:val="000000"/>
          <w:sz w:val="24"/>
          <w:szCs w:val="24"/>
        </w:rPr>
        <w:t>。</w:t>
      </w:r>
    </w:p>
    <w:p w:rsidR="001E1C33" w:rsidRPr="00131E98" w:rsidRDefault="001E1C33" w:rsidP="001E1C33">
      <w:pPr>
        <w:pStyle w:val="a5"/>
        <w:adjustRightInd w:val="0"/>
        <w:snapToGrid w:val="0"/>
        <w:spacing w:line="360" w:lineRule="exact"/>
        <w:ind w:firstLineChars="0"/>
        <w:rPr>
          <w:rFonts w:ascii="Arial" w:eastAsia="楷体" w:hAnsi="Arial" w:cs="Arial"/>
          <w:sz w:val="24"/>
          <w:szCs w:val="24"/>
        </w:rPr>
      </w:pPr>
      <w:r>
        <w:rPr>
          <w:rFonts w:ascii="Arial" w:eastAsia="楷体" w:hAnsi="Arial" w:cs="Arial" w:hint="eastAsia"/>
          <w:b/>
          <w:color w:val="3333FF"/>
          <w:sz w:val="24"/>
          <w:szCs w:val="24"/>
        </w:rPr>
        <w:t>3</w:t>
      </w:r>
      <w:r w:rsidRPr="00131E98">
        <w:rPr>
          <w:rFonts w:ascii="Arial" w:eastAsia="楷体" w:hAnsi="Arial" w:cs="Arial"/>
          <w:b/>
          <w:color w:val="3333FF"/>
          <w:sz w:val="24"/>
          <w:szCs w:val="24"/>
        </w:rPr>
        <w:t xml:space="preserve">. </w:t>
      </w:r>
      <w:r w:rsidRPr="00131E98">
        <w:rPr>
          <w:rFonts w:ascii="Arial" w:eastAsia="楷体" w:hAnsi="楷体" w:cs="Arial"/>
          <w:b/>
          <w:color w:val="3333FF"/>
          <w:sz w:val="24"/>
          <w:szCs w:val="24"/>
        </w:rPr>
        <w:t>铁循环</w:t>
      </w:r>
      <w:r>
        <w:rPr>
          <w:rFonts w:ascii="Arial" w:eastAsia="楷体" w:hAnsi="楷体" w:cs="Arial" w:hint="eastAsia"/>
          <w:b/>
          <w:color w:val="3333FF"/>
          <w:sz w:val="24"/>
          <w:szCs w:val="24"/>
        </w:rPr>
        <w:t>调控的镉砷同步钝化</w:t>
      </w:r>
      <w:r w:rsidRPr="00131E98">
        <w:rPr>
          <w:rFonts w:ascii="Arial" w:eastAsia="楷体" w:hAnsi="楷体" w:cs="Arial"/>
          <w:b/>
          <w:color w:val="3333FF"/>
          <w:sz w:val="24"/>
          <w:szCs w:val="24"/>
        </w:rPr>
        <w:t>技术【附件</w:t>
      </w:r>
      <w:r>
        <w:rPr>
          <w:rFonts w:ascii="Arial" w:eastAsia="楷体" w:hAnsi="Arial" w:cs="Arial" w:hint="eastAsia"/>
          <w:b/>
          <w:color w:val="3333FF"/>
          <w:sz w:val="24"/>
          <w:szCs w:val="24"/>
        </w:rPr>
        <w:t>5.5</w:t>
      </w:r>
      <w:r w:rsidRPr="00131E98">
        <w:rPr>
          <w:rFonts w:ascii="Arial" w:eastAsia="楷体" w:hAnsi="楷体" w:cs="Arial"/>
          <w:b/>
          <w:color w:val="3333FF"/>
          <w:sz w:val="24"/>
          <w:szCs w:val="24"/>
        </w:rPr>
        <w:t>】。</w:t>
      </w:r>
      <w:r w:rsidRPr="00131E98">
        <w:rPr>
          <w:rFonts w:ascii="Arial" w:eastAsia="楷体" w:hAnsi="楷体" w:cs="Arial"/>
          <w:sz w:val="24"/>
          <w:szCs w:val="24"/>
        </w:rPr>
        <w:t>发现红壤区氧化铁是</w:t>
      </w:r>
      <w:r>
        <w:rPr>
          <w:rFonts w:ascii="Arial" w:eastAsia="楷体" w:hAnsi="楷体" w:cs="Arial" w:hint="eastAsia"/>
          <w:sz w:val="24"/>
          <w:szCs w:val="24"/>
        </w:rPr>
        <w:t>土壤</w:t>
      </w:r>
      <w:r w:rsidRPr="00131E98">
        <w:rPr>
          <w:rFonts w:ascii="Arial" w:eastAsia="楷体" w:hAnsi="楷体" w:cs="Arial"/>
          <w:sz w:val="24"/>
          <w:szCs w:val="24"/>
        </w:rPr>
        <w:t>镉砷的汇，铁循环是控制</w:t>
      </w:r>
      <w:r>
        <w:rPr>
          <w:rFonts w:ascii="Arial" w:eastAsia="楷体" w:hAnsi="楷体" w:cs="Arial" w:hint="eastAsia"/>
          <w:sz w:val="24"/>
          <w:szCs w:val="24"/>
        </w:rPr>
        <w:t>稻田</w:t>
      </w:r>
      <w:r w:rsidRPr="00131E98">
        <w:rPr>
          <w:rFonts w:ascii="Arial" w:eastAsia="楷体" w:hAnsi="楷体" w:cs="Arial"/>
          <w:sz w:val="24"/>
          <w:szCs w:val="24"/>
        </w:rPr>
        <w:t>镉</w:t>
      </w:r>
      <w:r w:rsidRPr="00131E98">
        <w:rPr>
          <w:rFonts w:ascii="Arial" w:eastAsia="楷体" w:hAnsi="Arial" w:cs="Arial"/>
          <w:sz w:val="24"/>
          <w:szCs w:val="24"/>
        </w:rPr>
        <w:t>/</w:t>
      </w:r>
      <w:r w:rsidRPr="00131E98">
        <w:rPr>
          <w:rFonts w:ascii="Arial" w:eastAsia="楷体" w:hAnsi="楷体" w:cs="Arial"/>
          <w:sz w:val="24"/>
          <w:szCs w:val="24"/>
        </w:rPr>
        <w:t>砷</w:t>
      </w:r>
      <w:r>
        <w:rPr>
          <w:rFonts w:ascii="Arial" w:eastAsia="楷体" w:hAnsi="楷体" w:cs="Arial" w:hint="eastAsia"/>
          <w:sz w:val="24"/>
          <w:szCs w:val="24"/>
        </w:rPr>
        <w:t>有效性</w:t>
      </w:r>
      <w:r w:rsidRPr="00131E98">
        <w:rPr>
          <w:rFonts w:ascii="Arial" w:eastAsia="楷体" w:hAnsi="楷体" w:cs="Arial"/>
          <w:sz w:val="24"/>
          <w:szCs w:val="24"/>
        </w:rPr>
        <w:t>的关键过程</w:t>
      </w:r>
      <w:r>
        <w:rPr>
          <w:rFonts w:ascii="Arial" w:eastAsia="楷体" w:hAnsi="楷体" w:cs="Arial" w:hint="eastAsia"/>
          <w:sz w:val="24"/>
          <w:szCs w:val="24"/>
        </w:rPr>
        <w:t>；</w:t>
      </w:r>
      <w:r w:rsidRPr="00131E98">
        <w:rPr>
          <w:rFonts w:ascii="Arial" w:eastAsia="楷体" w:hAnsi="楷体" w:cs="Arial"/>
          <w:sz w:val="24"/>
          <w:szCs w:val="24"/>
        </w:rPr>
        <w:t>从而修正了欧洲土壤学界认为控制农田重金属有效性的关键因子为</w:t>
      </w:r>
      <w:r w:rsidRPr="00131E98">
        <w:rPr>
          <w:rFonts w:ascii="Arial" w:eastAsia="楷体" w:hAnsi="Arial" w:cs="Arial"/>
          <w:sz w:val="24"/>
          <w:szCs w:val="24"/>
        </w:rPr>
        <w:t>pH</w:t>
      </w:r>
      <w:r w:rsidRPr="00131E98">
        <w:rPr>
          <w:rFonts w:ascii="Arial" w:eastAsia="楷体" w:hAnsi="楷体" w:cs="Arial"/>
          <w:sz w:val="24"/>
          <w:szCs w:val="24"/>
        </w:rPr>
        <w:t>、</w:t>
      </w:r>
      <w:r w:rsidRPr="00131E98">
        <w:rPr>
          <w:rFonts w:ascii="Arial" w:eastAsia="楷体" w:hAnsi="Arial" w:cs="Arial"/>
          <w:sz w:val="24"/>
          <w:szCs w:val="24"/>
        </w:rPr>
        <w:t>CEC</w:t>
      </w:r>
      <w:r w:rsidRPr="00131E98">
        <w:rPr>
          <w:rFonts w:ascii="Arial" w:eastAsia="楷体" w:hAnsi="楷体" w:cs="Arial"/>
          <w:sz w:val="24"/>
          <w:szCs w:val="24"/>
        </w:rPr>
        <w:t>、有机碳等的观点。</w:t>
      </w:r>
      <w:r>
        <w:rPr>
          <w:rFonts w:ascii="Arial" w:eastAsia="楷体" w:hAnsi="楷体" w:cs="Arial" w:hint="eastAsia"/>
          <w:sz w:val="24"/>
          <w:szCs w:val="24"/>
        </w:rPr>
        <w:t>特别是稻田铁循环</w:t>
      </w:r>
      <w:r w:rsidRPr="00131E98">
        <w:rPr>
          <w:rFonts w:ascii="Arial" w:eastAsia="楷体" w:hAnsi="楷体" w:cs="Arial"/>
          <w:sz w:val="24"/>
          <w:szCs w:val="24"/>
        </w:rPr>
        <w:t>与</w:t>
      </w:r>
      <w:r>
        <w:rPr>
          <w:rFonts w:ascii="Arial" w:eastAsia="楷体" w:hAnsi="Arial" w:cs="Arial" w:hint="eastAsia"/>
          <w:sz w:val="24"/>
          <w:szCs w:val="24"/>
        </w:rPr>
        <w:t>砷</w:t>
      </w:r>
      <w:r w:rsidRPr="00131E98">
        <w:rPr>
          <w:rFonts w:ascii="Arial" w:eastAsia="楷体" w:hAnsi="楷体" w:cs="Arial"/>
          <w:sz w:val="24"/>
          <w:szCs w:val="24"/>
        </w:rPr>
        <w:t>有效性关系的发现具有重要意义，同行专家认为填补了这一研究的空白</w:t>
      </w:r>
      <w:r w:rsidRPr="00131E98">
        <w:rPr>
          <w:rFonts w:ascii="Arial" w:eastAsia="楷体" w:hAnsi="Arial" w:cs="Arial"/>
          <w:sz w:val="24"/>
          <w:szCs w:val="24"/>
        </w:rPr>
        <w:t>(While the relationship between As and Fe in soils has been studied extensively, few studies have related the Fe cycle to As concentrations in rice plants. This study attempts to fill this gap by...)</w:t>
      </w:r>
      <w:r w:rsidRPr="00131E98">
        <w:rPr>
          <w:rFonts w:ascii="Arial" w:eastAsia="楷体" w:hAnsi="楷体" w:cs="Arial"/>
          <w:sz w:val="24"/>
          <w:szCs w:val="24"/>
        </w:rPr>
        <w:t>。</w:t>
      </w:r>
    </w:p>
    <w:p w:rsidR="001E1C33" w:rsidRPr="00131E98" w:rsidRDefault="001E1C33" w:rsidP="001E1C33">
      <w:pPr>
        <w:pStyle w:val="a5"/>
        <w:adjustRightInd w:val="0"/>
        <w:snapToGrid w:val="0"/>
        <w:spacing w:line="360" w:lineRule="exact"/>
        <w:ind w:firstLineChars="0"/>
        <w:rPr>
          <w:rFonts w:ascii="Arial" w:eastAsia="楷体" w:hAnsi="Arial" w:cs="Arial"/>
          <w:sz w:val="24"/>
          <w:szCs w:val="24"/>
        </w:rPr>
      </w:pPr>
      <w:r>
        <w:rPr>
          <w:rFonts w:ascii="Arial" w:eastAsia="楷体" w:hAnsi="Arial" w:cs="Arial" w:hint="eastAsia"/>
          <w:b/>
          <w:color w:val="3333FF"/>
          <w:sz w:val="24"/>
          <w:szCs w:val="24"/>
        </w:rPr>
        <w:t>4</w:t>
      </w:r>
      <w:r w:rsidRPr="00131E98">
        <w:rPr>
          <w:rFonts w:ascii="Arial" w:eastAsia="楷体" w:hAnsi="Arial" w:cs="Arial"/>
          <w:b/>
          <w:color w:val="3333FF"/>
          <w:sz w:val="24"/>
          <w:szCs w:val="24"/>
        </w:rPr>
        <w:t xml:space="preserve">. </w:t>
      </w:r>
      <w:r w:rsidRPr="00131E98">
        <w:rPr>
          <w:rFonts w:ascii="Arial" w:eastAsia="楷体" w:hAnsi="楷体" w:cs="Arial"/>
          <w:b/>
          <w:color w:val="3333FF"/>
          <w:sz w:val="24"/>
          <w:szCs w:val="24"/>
        </w:rPr>
        <w:t>生理阻隔专利群【附件</w:t>
      </w:r>
      <w:r>
        <w:rPr>
          <w:rFonts w:ascii="Arial" w:eastAsia="楷体" w:hAnsi="Arial" w:cs="Arial" w:hint="eastAsia"/>
          <w:b/>
          <w:color w:val="3333FF"/>
          <w:sz w:val="24"/>
          <w:szCs w:val="24"/>
        </w:rPr>
        <w:t>5.2</w:t>
      </w:r>
      <w:r w:rsidRPr="00131E98">
        <w:rPr>
          <w:rFonts w:ascii="Arial" w:eastAsia="楷体" w:hAnsi="楷体" w:cs="Arial"/>
          <w:b/>
          <w:color w:val="3333FF"/>
          <w:sz w:val="24"/>
          <w:szCs w:val="24"/>
        </w:rPr>
        <w:t>代表性授权发明专利</w:t>
      </w:r>
      <w:r w:rsidRPr="00131E98">
        <w:rPr>
          <w:rFonts w:ascii="Arial" w:eastAsia="楷体" w:hAnsi="Arial" w:cs="Arial"/>
          <w:b/>
          <w:color w:val="3333FF"/>
          <w:sz w:val="24"/>
          <w:szCs w:val="24"/>
        </w:rPr>
        <w:t>1-5</w:t>
      </w:r>
      <w:r w:rsidRPr="00131E98">
        <w:rPr>
          <w:rFonts w:ascii="Arial" w:eastAsia="楷体" w:hAnsi="楷体" w:cs="Arial"/>
          <w:b/>
          <w:color w:val="3333FF"/>
          <w:sz w:val="24"/>
          <w:szCs w:val="24"/>
        </w:rPr>
        <w:t>、</w:t>
      </w:r>
      <w:r>
        <w:rPr>
          <w:rFonts w:ascii="Arial" w:eastAsia="楷体" w:hAnsi="楷体" w:cs="Arial" w:hint="eastAsia"/>
          <w:b/>
          <w:color w:val="3333FF"/>
          <w:sz w:val="24"/>
          <w:szCs w:val="24"/>
        </w:rPr>
        <w:t>附件</w:t>
      </w:r>
      <w:r>
        <w:rPr>
          <w:rFonts w:ascii="Arial" w:eastAsia="楷体" w:hAnsi="楷体" w:cs="Arial" w:hint="eastAsia"/>
          <w:b/>
          <w:color w:val="3333FF"/>
          <w:sz w:val="24"/>
          <w:szCs w:val="24"/>
        </w:rPr>
        <w:t>5.3</w:t>
      </w:r>
      <w:r>
        <w:rPr>
          <w:rFonts w:ascii="Arial" w:eastAsia="楷体" w:hAnsi="楷体" w:cs="Arial" w:hint="eastAsia"/>
          <w:b/>
          <w:color w:val="3333FF"/>
          <w:sz w:val="24"/>
          <w:szCs w:val="24"/>
        </w:rPr>
        <w:t>、</w:t>
      </w:r>
      <w:r>
        <w:rPr>
          <w:rFonts w:ascii="Arial" w:eastAsia="楷体" w:hAnsi="楷体" w:cs="Arial" w:hint="eastAsia"/>
          <w:b/>
          <w:color w:val="3333FF"/>
          <w:sz w:val="24"/>
          <w:szCs w:val="24"/>
        </w:rPr>
        <w:t>5.4</w:t>
      </w:r>
      <w:r w:rsidRPr="00131E98">
        <w:rPr>
          <w:rFonts w:ascii="Arial" w:eastAsia="楷体" w:hAnsi="楷体" w:cs="Arial"/>
          <w:b/>
          <w:color w:val="3333FF"/>
          <w:sz w:val="24"/>
          <w:szCs w:val="24"/>
        </w:rPr>
        <w:t>】：</w:t>
      </w:r>
      <w:r w:rsidRPr="00131E98">
        <w:rPr>
          <w:rFonts w:ascii="Arial" w:eastAsia="楷体" w:hAnsi="楷体" w:cs="Arial"/>
          <w:bCs/>
          <w:sz w:val="24"/>
          <w:szCs w:val="24"/>
        </w:rPr>
        <w:t>以硅溶胶为核心，形成一个农作物镉砷生理阻隔专利群。发明专利授权</w:t>
      </w:r>
      <w:r>
        <w:rPr>
          <w:rFonts w:ascii="Arial" w:eastAsia="楷体" w:hAnsi="Arial" w:cs="Arial" w:hint="eastAsia"/>
          <w:bCs/>
          <w:sz w:val="24"/>
          <w:szCs w:val="24"/>
        </w:rPr>
        <w:t>7</w:t>
      </w:r>
      <w:r w:rsidRPr="00131E98">
        <w:rPr>
          <w:rFonts w:ascii="Arial" w:eastAsia="楷体" w:hAnsi="楷体" w:cs="Arial"/>
          <w:bCs/>
          <w:sz w:val="24"/>
          <w:szCs w:val="24"/>
        </w:rPr>
        <w:t>件，其中日本</w:t>
      </w:r>
      <w:r>
        <w:rPr>
          <w:rFonts w:ascii="Arial" w:eastAsia="楷体" w:hAnsi="楷体" w:cs="Arial" w:hint="eastAsia"/>
          <w:bCs/>
          <w:sz w:val="24"/>
          <w:szCs w:val="24"/>
        </w:rPr>
        <w:t>2</w:t>
      </w:r>
      <w:r>
        <w:rPr>
          <w:rFonts w:ascii="Arial" w:eastAsia="楷体" w:hAnsi="楷体" w:cs="Arial" w:hint="eastAsia"/>
          <w:bCs/>
          <w:sz w:val="24"/>
          <w:szCs w:val="24"/>
        </w:rPr>
        <w:t>件</w:t>
      </w:r>
      <w:r w:rsidRPr="00131E98">
        <w:rPr>
          <w:rFonts w:ascii="Arial" w:eastAsia="楷体" w:hAnsi="楷体" w:cs="Arial"/>
          <w:bCs/>
          <w:sz w:val="24"/>
          <w:szCs w:val="24"/>
        </w:rPr>
        <w:t>、美国</w:t>
      </w:r>
      <w:r w:rsidRPr="00131E98">
        <w:rPr>
          <w:rFonts w:ascii="Arial" w:eastAsia="楷体" w:hAnsi="Arial" w:cs="Arial"/>
          <w:bCs/>
          <w:sz w:val="24"/>
          <w:szCs w:val="24"/>
        </w:rPr>
        <w:t>1</w:t>
      </w:r>
      <w:r w:rsidRPr="00131E98">
        <w:rPr>
          <w:rFonts w:ascii="Arial" w:eastAsia="楷体" w:hAnsi="楷体" w:cs="Arial"/>
          <w:bCs/>
          <w:sz w:val="24"/>
          <w:szCs w:val="24"/>
        </w:rPr>
        <w:t>件</w:t>
      </w:r>
      <w:r>
        <w:rPr>
          <w:rFonts w:ascii="Arial" w:eastAsia="楷体" w:hAnsi="楷体" w:cs="Arial" w:hint="eastAsia"/>
          <w:bCs/>
          <w:sz w:val="24"/>
          <w:szCs w:val="24"/>
        </w:rPr>
        <w:t>；</w:t>
      </w:r>
      <w:r w:rsidRPr="00131E98">
        <w:rPr>
          <w:rFonts w:ascii="Arial" w:eastAsia="楷体" w:hAnsi="楷体" w:cs="Arial"/>
          <w:sz w:val="24"/>
          <w:szCs w:val="24"/>
        </w:rPr>
        <w:t>正在实审</w:t>
      </w:r>
      <w:r>
        <w:rPr>
          <w:rFonts w:ascii="Arial" w:eastAsia="楷体" w:hAnsi="Arial" w:cs="Arial" w:hint="eastAsia"/>
          <w:sz w:val="24"/>
          <w:szCs w:val="24"/>
        </w:rPr>
        <w:t>4</w:t>
      </w:r>
      <w:r w:rsidRPr="00131E98">
        <w:rPr>
          <w:rFonts w:ascii="Arial" w:eastAsia="楷体" w:hAnsi="楷体" w:cs="Arial"/>
          <w:sz w:val="24"/>
          <w:szCs w:val="24"/>
        </w:rPr>
        <w:t>件</w:t>
      </w:r>
      <w:r w:rsidRPr="00131E98">
        <w:rPr>
          <w:rFonts w:ascii="Arial" w:eastAsia="楷体" w:hAnsi="楷体" w:cs="Arial"/>
          <w:bCs/>
          <w:sz w:val="24"/>
          <w:szCs w:val="24"/>
        </w:rPr>
        <w:t>。专利文献分析报告</w:t>
      </w:r>
      <w:r>
        <w:rPr>
          <w:rFonts w:ascii="Arial" w:eastAsia="楷体" w:hAnsi="楷体" w:cs="Arial" w:hint="eastAsia"/>
          <w:bCs/>
          <w:sz w:val="24"/>
          <w:szCs w:val="24"/>
        </w:rPr>
        <w:t>显示：</w:t>
      </w:r>
      <w:r>
        <w:rPr>
          <w:rFonts w:ascii="Arial" w:eastAsia="楷体" w:hAnsi="楷体" w:cs="Arial" w:hint="eastAsia"/>
          <w:sz w:val="24"/>
          <w:szCs w:val="24"/>
        </w:rPr>
        <w:t>该</w:t>
      </w:r>
      <w:r w:rsidRPr="00131E98">
        <w:rPr>
          <w:rFonts w:ascii="Arial" w:eastAsia="楷体" w:hAnsi="楷体" w:cs="Arial"/>
          <w:sz w:val="24"/>
          <w:szCs w:val="24"/>
        </w:rPr>
        <w:t>成果占全球</w:t>
      </w:r>
      <w:r w:rsidRPr="00131E98">
        <w:rPr>
          <w:rFonts w:ascii="Arial" w:eastAsia="楷体" w:hAnsi="Arial" w:cs="Arial"/>
          <w:sz w:val="24"/>
          <w:szCs w:val="24"/>
        </w:rPr>
        <w:t>1</w:t>
      </w:r>
      <w:r>
        <w:rPr>
          <w:rFonts w:ascii="Arial" w:eastAsia="楷体" w:hAnsi="Arial" w:cs="Arial" w:hint="eastAsia"/>
          <w:sz w:val="24"/>
          <w:szCs w:val="24"/>
        </w:rPr>
        <w:t>4</w:t>
      </w:r>
      <w:r w:rsidRPr="00131E98">
        <w:rPr>
          <w:rFonts w:ascii="Arial" w:eastAsia="楷体" w:hAnsi="楷体" w:cs="Arial"/>
          <w:sz w:val="24"/>
          <w:szCs w:val="24"/>
        </w:rPr>
        <w:t>件</w:t>
      </w:r>
      <w:r>
        <w:rPr>
          <w:rFonts w:ascii="Arial" w:eastAsia="楷体" w:hAnsi="楷体" w:cs="Arial" w:hint="eastAsia"/>
          <w:sz w:val="24"/>
          <w:szCs w:val="24"/>
        </w:rPr>
        <w:t>同类</w:t>
      </w:r>
      <w:r w:rsidRPr="00131E98">
        <w:rPr>
          <w:rFonts w:ascii="Arial" w:eastAsia="楷体" w:hAnsi="楷体" w:cs="Arial"/>
          <w:sz w:val="24"/>
          <w:szCs w:val="24"/>
        </w:rPr>
        <w:t>授权发明专利的</w:t>
      </w:r>
      <w:r>
        <w:rPr>
          <w:rFonts w:ascii="Arial" w:eastAsia="楷体" w:hAnsi="Arial" w:cs="Arial" w:hint="eastAsia"/>
          <w:sz w:val="24"/>
          <w:szCs w:val="24"/>
        </w:rPr>
        <w:t>50</w:t>
      </w:r>
      <w:r w:rsidRPr="00131E98">
        <w:rPr>
          <w:rFonts w:ascii="Arial" w:eastAsia="楷体" w:hAnsi="Arial" w:cs="Arial"/>
          <w:sz w:val="24"/>
          <w:szCs w:val="24"/>
        </w:rPr>
        <w:t>%</w:t>
      </w:r>
      <w:r w:rsidRPr="00131E98">
        <w:rPr>
          <w:rFonts w:ascii="Arial" w:eastAsia="楷体" w:hAnsi="楷体" w:cs="Arial"/>
          <w:sz w:val="24"/>
          <w:szCs w:val="24"/>
        </w:rPr>
        <w:t>。</w:t>
      </w:r>
    </w:p>
    <w:p w:rsidR="001E1C33" w:rsidRPr="00131E98" w:rsidRDefault="001E1C33" w:rsidP="001E1C33">
      <w:pPr>
        <w:pStyle w:val="a5"/>
        <w:adjustRightInd w:val="0"/>
        <w:snapToGrid w:val="0"/>
        <w:spacing w:line="360" w:lineRule="exact"/>
        <w:ind w:firstLineChars="0"/>
        <w:rPr>
          <w:rFonts w:ascii="Arial" w:eastAsia="楷体" w:hAnsi="Arial" w:cs="Arial"/>
          <w:sz w:val="24"/>
          <w:szCs w:val="24"/>
        </w:rPr>
      </w:pPr>
      <w:r>
        <w:rPr>
          <w:rFonts w:ascii="Arial" w:eastAsia="楷体" w:hAnsi="Arial" w:cs="Arial" w:hint="eastAsia"/>
          <w:b/>
          <w:color w:val="3333FF"/>
          <w:sz w:val="24"/>
          <w:szCs w:val="24"/>
        </w:rPr>
        <w:t>5</w:t>
      </w:r>
      <w:r w:rsidRPr="00131E98">
        <w:rPr>
          <w:rFonts w:ascii="Arial" w:eastAsia="楷体" w:hAnsi="Arial" w:cs="Arial"/>
          <w:b/>
          <w:color w:val="3333FF"/>
          <w:sz w:val="24"/>
          <w:szCs w:val="24"/>
        </w:rPr>
        <w:t xml:space="preserve">. </w:t>
      </w:r>
      <w:r w:rsidRPr="00131E98">
        <w:rPr>
          <w:rFonts w:ascii="Arial" w:eastAsia="楷体" w:hAnsi="楷体" w:cs="Arial"/>
          <w:b/>
          <w:color w:val="3333FF"/>
          <w:sz w:val="24"/>
          <w:szCs w:val="24"/>
        </w:rPr>
        <w:t>一种可抑制水稻吸收重金属的稀土复合硅溶胶【附件</w:t>
      </w:r>
      <w:r w:rsidRPr="00131E98">
        <w:rPr>
          <w:rFonts w:ascii="Arial" w:eastAsia="楷体" w:hAnsi="Arial" w:cs="Arial"/>
          <w:b/>
          <w:color w:val="3333FF"/>
          <w:sz w:val="24"/>
          <w:szCs w:val="24"/>
        </w:rPr>
        <w:t>1</w:t>
      </w:r>
      <w:r>
        <w:rPr>
          <w:rFonts w:ascii="Arial" w:eastAsia="楷体" w:hAnsi="Arial" w:cs="Arial" w:hint="eastAsia"/>
          <w:b/>
          <w:color w:val="3333FF"/>
          <w:sz w:val="24"/>
          <w:szCs w:val="24"/>
        </w:rPr>
        <w:t>、附件</w:t>
      </w:r>
      <w:r>
        <w:rPr>
          <w:rFonts w:ascii="Arial" w:eastAsia="楷体" w:hAnsi="Arial" w:cs="Arial" w:hint="eastAsia"/>
          <w:b/>
          <w:color w:val="3333FF"/>
          <w:sz w:val="24"/>
          <w:szCs w:val="24"/>
        </w:rPr>
        <w:t>2.2</w:t>
      </w:r>
      <w:r w:rsidRPr="00131E98">
        <w:rPr>
          <w:rFonts w:ascii="Arial" w:eastAsia="楷体" w:hAnsi="楷体" w:cs="Arial"/>
          <w:b/>
          <w:color w:val="3333FF"/>
          <w:sz w:val="24"/>
          <w:szCs w:val="24"/>
        </w:rPr>
        <w:t>】：</w:t>
      </w:r>
      <w:r w:rsidRPr="00131E98">
        <w:rPr>
          <w:rFonts w:ascii="Arial" w:eastAsia="楷体" w:hAnsi="楷体" w:cs="Arial"/>
          <w:sz w:val="24"/>
          <w:szCs w:val="24"/>
        </w:rPr>
        <w:t>国内外第一件生理阻隔专利</w:t>
      </w:r>
      <w:r>
        <w:rPr>
          <w:rFonts w:ascii="Arial" w:eastAsia="楷体" w:hAnsi="楷体" w:cs="Arial" w:hint="eastAsia"/>
          <w:sz w:val="24"/>
          <w:szCs w:val="24"/>
        </w:rPr>
        <w:t>。</w:t>
      </w:r>
      <w:r w:rsidRPr="00131E98">
        <w:rPr>
          <w:rFonts w:ascii="Arial" w:eastAsia="楷体" w:hAnsi="楷体" w:cs="Arial"/>
          <w:sz w:val="24"/>
          <w:szCs w:val="24"/>
        </w:rPr>
        <w:t>获</w:t>
      </w:r>
      <w:r w:rsidRPr="00131E98">
        <w:rPr>
          <w:rFonts w:ascii="Arial" w:eastAsia="楷体" w:hAnsi="Arial" w:cs="Arial"/>
          <w:sz w:val="24"/>
          <w:szCs w:val="24"/>
        </w:rPr>
        <w:t>2016</w:t>
      </w:r>
      <w:r w:rsidRPr="00131E98">
        <w:rPr>
          <w:rFonts w:ascii="Arial" w:eastAsia="楷体" w:hAnsi="楷体" w:cs="Arial"/>
          <w:sz w:val="24"/>
          <w:szCs w:val="24"/>
        </w:rPr>
        <w:t>年度</w:t>
      </w:r>
      <w:r>
        <w:rPr>
          <w:rFonts w:ascii="Arial" w:eastAsia="楷体" w:hAnsi="楷体" w:cs="Arial" w:hint="eastAsia"/>
          <w:sz w:val="24"/>
          <w:szCs w:val="24"/>
        </w:rPr>
        <w:t>中国专利优秀奖、</w:t>
      </w:r>
      <w:r w:rsidRPr="00131E98">
        <w:rPr>
          <w:rFonts w:ascii="Arial" w:eastAsia="楷体" w:hAnsi="楷体" w:cs="Arial"/>
          <w:sz w:val="24"/>
          <w:szCs w:val="24"/>
        </w:rPr>
        <w:t>广东省专利金奖。</w:t>
      </w:r>
    </w:p>
    <w:p w:rsidR="001E1C33" w:rsidRPr="00131E98" w:rsidRDefault="001E1C33" w:rsidP="001E1C33">
      <w:pPr>
        <w:pStyle w:val="a5"/>
        <w:adjustRightInd w:val="0"/>
        <w:snapToGrid w:val="0"/>
        <w:spacing w:line="360" w:lineRule="exact"/>
        <w:ind w:firstLineChars="0"/>
        <w:rPr>
          <w:rFonts w:ascii="Arial" w:eastAsia="楷体" w:hAnsi="Arial" w:cs="Arial"/>
          <w:b/>
          <w:sz w:val="24"/>
          <w:szCs w:val="24"/>
        </w:rPr>
      </w:pPr>
      <w:r>
        <w:rPr>
          <w:rFonts w:ascii="Arial" w:eastAsia="楷体" w:hAnsi="Arial" w:cs="Arial" w:hint="eastAsia"/>
          <w:b/>
          <w:color w:val="3333FF"/>
          <w:sz w:val="24"/>
          <w:szCs w:val="24"/>
        </w:rPr>
        <w:t>6</w:t>
      </w:r>
      <w:r w:rsidRPr="00131E98">
        <w:rPr>
          <w:rFonts w:ascii="Arial" w:eastAsia="楷体" w:hAnsi="Arial" w:cs="Arial"/>
          <w:b/>
          <w:color w:val="3333FF"/>
          <w:sz w:val="24"/>
          <w:szCs w:val="24"/>
        </w:rPr>
        <w:t xml:space="preserve">. </w:t>
      </w:r>
      <w:r w:rsidRPr="00131E98">
        <w:rPr>
          <w:rFonts w:ascii="Arial" w:eastAsia="楷体" w:hAnsi="楷体" w:cs="Arial"/>
          <w:b/>
          <w:color w:val="3333FF"/>
          <w:sz w:val="24"/>
          <w:szCs w:val="24"/>
        </w:rPr>
        <w:t>硅硒营养调控水稻镉</w:t>
      </w:r>
      <w:r w:rsidRPr="00131E98">
        <w:rPr>
          <w:rFonts w:ascii="Arial" w:eastAsia="楷体" w:hAnsi="Arial" w:cs="Arial"/>
          <w:b/>
          <w:color w:val="3333FF"/>
          <w:sz w:val="24"/>
          <w:szCs w:val="24"/>
        </w:rPr>
        <w:t>/</w:t>
      </w:r>
      <w:r w:rsidRPr="00131E98">
        <w:rPr>
          <w:rFonts w:ascii="Arial" w:eastAsia="楷体" w:hAnsi="楷体" w:cs="Arial"/>
          <w:b/>
          <w:color w:val="3333FF"/>
          <w:sz w:val="24"/>
          <w:szCs w:val="24"/>
        </w:rPr>
        <w:t>砷积累的生理阻控技术</w:t>
      </w:r>
      <w:r w:rsidRPr="00343322">
        <w:rPr>
          <w:rFonts w:ascii="Arial" w:eastAsia="楷体" w:hAnsi="楷体" w:cs="Arial" w:hint="eastAsia"/>
          <w:b/>
          <w:color w:val="3333FF"/>
          <w:sz w:val="24"/>
          <w:szCs w:val="24"/>
        </w:rPr>
        <w:t>【附件</w:t>
      </w:r>
      <w:r w:rsidRPr="00343322">
        <w:rPr>
          <w:rFonts w:ascii="Arial" w:eastAsia="楷体" w:hAnsi="楷体" w:cs="Arial" w:hint="eastAsia"/>
          <w:b/>
          <w:color w:val="3333FF"/>
          <w:sz w:val="24"/>
          <w:szCs w:val="24"/>
        </w:rPr>
        <w:t>5</w:t>
      </w:r>
      <w:r>
        <w:rPr>
          <w:rFonts w:ascii="Arial" w:eastAsia="楷体" w:hAnsi="楷体" w:cs="Arial" w:hint="eastAsia"/>
          <w:b/>
          <w:color w:val="3333FF"/>
          <w:sz w:val="24"/>
          <w:szCs w:val="24"/>
        </w:rPr>
        <w:t>.7</w:t>
      </w:r>
      <w:r w:rsidRPr="00343322">
        <w:rPr>
          <w:rFonts w:ascii="Arial" w:eastAsia="楷体" w:hAnsi="楷体" w:cs="Arial" w:hint="eastAsia"/>
          <w:b/>
          <w:color w:val="3333FF"/>
          <w:sz w:val="24"/>
          <w:szCs w:val="24"/>
        </w:rPr>
        <w:t>】</w:t>
      </w:r>
      <w:r w:rsidRPr="00131E98">
        <w:rPr>
          <w:rFonts w:ascii="Arial" w:eastAsia="楷体" w:hAnsi="楷体" w:cs="Arial"/>
          <w:b/>
          <w:color w:val="3333FF"/>
          <w:sz w:val="24"/>
          <w:szCs w:val="24"/>
        </w:rPr>
        <w:t>：</w:t>
      </w:r>
      <w:r w:rsidRPr="00131E98">
        <w:rPr>
          <w:rFonts w:ascii="Arial" w:eastAsia="楷体" w:hAnsi="楷体" w:cs="Arial"/>
          <w:sz w:val="24"/>
          <w:szCs w:val="24"/>
        </w:rPr>
        <w:t>发表在环境工程一区期刊</w:t>
      </w:r>
      <w:r w:rsidRPr="00131E98">
        <w:rPr>
          <w:rFonts w:ascii="Arial" w:eastAsia="楷体" w:hAnsi="Arial" w:cs="Arial"/>
          <w:sz w:val="24"/>
          <w:szCs w:val="24"/>
        </w:rPr>
        <w:t>Journal of Hazardous Materials (2009, 161, 1466-1472)</w:t>
      </w:r>
      <w:r w:rsidRPr="00131E98">
        <w:rPr>
          <w:rFonts w:ascii="Arial" w:eastAsia="楷体" w:hAnsi="楷体" w:cs="Arial"/>
          <w:sz w:val="24"/>
          <w:szCs w:val="24"/>
        </w:rPr>
        <w:t>的论文</w:t>
      </w:r>
      <w:r w:rsidRPr="00131E98">
        <w:rPr>
          <w:rFonts w:ascii="Arial" w:eastAsia="楷体" w:hAnsi="Arial" w:cs="Arial"/>
          <w:sz w:val="24"/>
          <w:szCs w:val="24"/>
        </w:rPr>
        <w:t>“Foliar application of two silica sols reduced cadmium accumulation in rice grains”</w:t>
      </w:r>
      <w:r w:rsidRPr="00131E98">
        <w:rPr>
          <w:rFonts w:ascii="Arial" w:eastAsia="楷体" w:hAnsi="楷体" w:cs="Arial"/>
          <w:sz w:val="24"/>
          <w:szCs w:val="24"/>
        </w:rPr>
        <w:t>已被他引</w:t>
      </w:r>
      <w:r>
        <w:rPr>
          <w:rFonts w:ascii="Arial" w:eastAsia="楷体" w:hAnsi="Arial" w:cs="Arial" w:hint="eastAsia"/>
          <w:sz w:val="24"/>
          <w:szCs w:val="24"/>
        </w:rPr>
        <w:t>40</w:t>
      </w:r>
      <w:r w:rsidRPr="00131E98">
        <w:rPr>
          <w:rFonts w:ascii="Arial" w:eastAsia="楷体" w:hAnsi="楷体" w:cs="Arial"/>
          <w:sz w:val="24"/>
          <w:szCs w:val="24"/>
        </w:rPr>
        <w:t>次，</w:t>
      </w:r>
      <w:r w:rsidRPr="00131E98">
        <w:rPr>
          <w:rFonts w:ascii="Arial" w:eastAsia="楷体" w:hAnsi="Arial" w:cs="Arial"/>
          <w:sz w:val="24"/>
          <w:szCs w:val="24"/>
        </w:rPr>
        <w:t>2010</w:t>
      </w:r>
      <w:r w:rsidRPr="00131E98">
        <w:rPr>
          <w:rFonts w:ascii="Arial" w:eastAsia="楷体" w:hAnsi="楷体" w:cs="Arial"/>
          <w:sz w:val="24"/>
          <w:szCs w:val="24"/>
        </w:rPr>
        <w:t>年加拿大土壤学家</w:t>
      </w:r>
      <w:r w:rsidRPr="00131E98">
        <w:rPr>
          <w:rFonts w:ascii="Arial" w:eastAsia="楷体" w:hAnsi="Arial" w:cs="Arial"/>
          <w:sz w:val="24"/>
          <w:szCs w:val="24"/>
        </w:rPr>
        <w:t>Sukhdev Malhi</w:t>
      </w:r>
      <w:r w:rsidRPr="00131E98">
        <w:rPr>
          <w:rFonts w:ascii="Arial" w:eastAsia="楷体" w:hAnsi="楷体" w:cs="Arial"/>
          <w:sz w:val="24"/>
          <w:szCs w:val="24"/>
        </w:rPr>
        <w:t>发表在</w:t>
      </w:r>
      <w:r w:rsidRPr="00131E98">
        <w:rPr>
          <w:rFonts w:ascii="Arial" w:eastAsia="楷体" w:hAnsi="Arial" w:cs="Arial"/>
          <w:sz w:val="24"/>
          <w:szCs w:val="24"/>
        </w:rPr>
        <w:t>Journal of The Science of Food and Agriculture</w:t>
      </w:r>
      <w:r w:rsidRPr="00131E98">
        <w:rPr>
          <w:rFonts w:ascii="Arial" w:eastAsia="楷体" w:hAnsi="楷体" w:cs="Arial"/>
          <w:sz w:val="24"/>
          <w:szCs w:val="24"/>
        </w:rPr>
        <w:t>的综述文章</w:t>
      </w:r>
      <w:r w:rsidRPr="00131E98">
        <w:rPr>
          <w:rFonts w:ascii="Arial" w:eastAsia="楷体" w:hAnsi="Arial" w:cs="Arial"/>
          <w:sz w:val="24"/>
          <w:szCs w:val="24"/>
        </w:rPr>
        <w:t>(2010, 90, 925-937)</w:t>
      </w:r>
      <w:r>
        <w:rPr>
          <w:rFonts w:ascii="Arial" w:eastAsia="楷体" w:hAnsi="Arial" w:cs="Arial" w:hint="eastAsia"/>
          <w:sz w:val="24"/>
          <w:szCs w:val="24"/>
        </w:rPr>
        <w:t>整段</w:t>
      </w:r>
      <w:r w:rsidRPr="00131E98">
        <w:rPr>
          <w:rFonts w:ascii="Arial" w:eastAsia="楷体" w:hAnsi="楷体" w:cs="Arial"/>
          <w:sz w:val="24"/>
          <w:szCs w:val="24"/>
        </w:rPr>
        <w:t>引用，充分肯定了其新颖性，认为叶面施硅降低稻米镉积累，更加经济高效</w:t>
      </w:r>
      <w:r w:rsidRPr="00131E98">
        <w:rPr>
          <w:rFonts w:ascii="Arial" w:eastAsia="楷体" w:hAnsi="Arial" w:cs="Arial"/>
          <w:sz w:val="24"/>
          <w:szCs w:val="24"/>
        </w:rPr>
        <w:t>(Foliar application of Si to reduce Cd accumulation in grain is a more effective and economical strategy, as compared to application of Si to the root)</w:t>
      </w:r>
      <w:r w:rsidRPr="00131E98">
        <w:rPr>
          <w:rFonts w:ascii="Arial" w:eastAsia="楷体" w:hAnsi="楷体" w:cs="Arial"/>
          <w:sz w:val="24"/>
          <w:szCs w:val="24"/>
        </w:rPr>
        <w:t>。</w:t>
      </w:r>
    </w:p>
    <w:p w:rsidR="001E1C33" w:rsidRPr="00825A8E" w:rsidRDefault="001E1C33" w:rsidP="001E1C33">
      <w:pPr>
        <w:adjustRightInd w:val="0"/>
        <w:snapToGrid w:val="0"/>
        <w:spacing w:line="360" w:lineRule="exact"/>
        <w:rPr>
          <w:rFonts w:eastAsia="黑体"/>
          <w:b/>
          <w:color w:val="0000FF"/>
          <w:szCs w:val="21"/>
        </w:rPr>
      </w:pPr>
    </w:p>
    <w:p w:rsidR="001E1C33" w:rsidRPr="00825A8E" w:rsidRDefault="001E1C33" w:rsidP="001E1C33">
      <w:pPr>
        <w:adjustRightInd w:val="0"/>
        <w:snapToGrid w:val="0"/>
        <w:spacing w:line="360" w:lineRule="exact"/>
        <w:rPr>
          <w:rFonts w:eastAsia="黑体"/>
          <w:b/>
          <w:color w:val="0000FF"/>
          <w:sz w:val="24"/>
          <w:szCs w:val="24"/>
        </w:rPr>
      </w:pPr>
      <w:r w:rsidRPr="00825A8E">
        <w:rPr>
          <w:rFonts w:eastAsia="黑体" w:hint="eastAsia"/>
          <w:b/>
          <w:color w:val="0000FF"/>
          <w:sz w:val="24"/>
          <w:szCs w:val="24"/>
        </w:rPr>
        <w:t>二、</w:t>
      </w:r>
      <w:r w:rsidRPr="00825A8E">
        <w:rPr>
          <w:rFonts w:eastAsia="黑体"/>
          <w:b/>
          <w:color w:val="0000FF"/>
          <w:sz w:val="24"/>
          <w:szCs w:val="24"/>
        </w:rPr>
        <w:t>成果的先进性</w:t>
      </w:r>
    </w:p>
    <w:p w:rsidR="001E1C33" w:rsidRPr="00D72319" w:rsidRDefault="001E1C33" w:rsidP="001E1C33">
      <w:pPr>
        <w:adjustRightInd w:val="0"/>
        <w:snapToGrid w:val="0"/>
        <w:spacing w:line="360" w:lineRule="exact"/>
        <w:ind w:firstLineChars="200" w:firstLine="480"/>
        <w:rPr>
          <w:rFonts w:ascii="Arial" w:eastAsia="楷体" w:hAnsi="Arial" w:cs="Arial"/>
          <w:color w:val="3333FF"/>
          <w:sz w:val="24"/>
          <w:szCs w:val="24"/>
        </w:rPr>
      </w:pPr>
      <w:r w:rsidRPr="00D72319">
        <w:rPr>
          <w:rFonts w:ascii="Arial" w:eastAsia="楷体" w:hAnsi="Arial" w:cs="Arial"/>
          <w:color w:val="0000FF"/>
          <w:sz w:val="24"/>
          <w:szCs w:val="24"/>
        </w:rPr>
        <w:t>1. “</w:t>
      </w:r>
      <w:r w:rsidRPr="00D72319">
        <w:rPr>
          <w:rFonts w:ascii="Arial" w:eastAsia="楷体" w:hAnsi="楷体" w:cs="Arial"/>
          <w:color w:val="0000FF"/>
          <w:sz w:val="24"/>
          <w:szCs w:val="24"/>
        </w:rPr>
        <w:t>红壤区农田镉砷污染阻控关键技术</w:t>
      </w:r>
      <w:r w:rsidRPr="00D72319">
        <w:rPr>
          <w:rFonts w:ascii="Arial" w:eastAsia="楷体" w:hAnsi="Arial" w:cs="Arial"/>
          <w:color w:val="0000FF"/>
          <w:sz w:val="24"/>
          <w:szCs w:val="24"/>
        </w:rPr>
        <w:t>”</w:t>
      </w:r>
      <w:r w:rsidRPr="00803BC6">
        <w:rPr>
          <w:rFonts w:ascii="Arial" w:eastAsia="楷体" w:hAnsi="Arial" w:cs="Arial" w:hint="eastAsia"/>
          <w:color w:val="0000FF"/>
          <w:sz w:val="24"/>
          <w:szCs w:val="24"/>
        </w:rPr>
        <w:t>获</w:t>
      </w:r>
      <w:r w:rsidRPr="00803BC6">
        <w:rPr>
          <w:rFonts w:ascii="Arial" w:eastAsia="楷体" w:hAnsi="Arial" w:cs="Arial" w:hint="eastAsia"/>
          <w:color w:val="0000FF"/>
          <w:sz w:val="24"/>
          <w:szCs w:val="24"/>
        </w:rPr>
        <w:t>2016</w:t>
      </w:r>
      <w:r w:rsidRPr="00803BC6">
        <w:rPr>
          <w:rFonts w:ascii="Arial" w:eastAsia="楷体" w:hAnsi="Arial" w:cs="Arial" w:hint="eastAsia"/>
          <w:color w:val="0000FF"/>
          <w:sz w:val="24"/>
          <w:szCs w:val="24"/>
        </w:rPr>
        <w:t>年度广东省技术发明一等奖</w:t>
      </w:r>
      <w:r w:rsidRPr="00D72319">
        <w:rPr>
          <w:rFonts w:ascii="Arial" w:eastAsia="楷体" w:hAnsi="楷体" w:cs="Arial"/>
          <w:color w:val="0000FF"/>
          <w:sz w:val="24"/>
          <w:szCs w:val="24"/>
        </w:rPr>
        <w:t>【</w:t>
      </w:r>
      <w:r w:rsidRPr="00D72319">
        <w:rPr>
          <w:rFonts w:ascii="Arial" w:eastAsia="楷体" w:hAnsi="楷体" w:cs="Arial"/>
          <w:color w:val="3333FF"/>
          <w:sz w:val="24"/>
          <w:szCs w:val="24"/>
        </w:rPr>
        <w:t>附件</w:t>
      </w:r>
      <w:r w:rsidRPr="00D72319">
        <w:rPr>
          <w:rFonts w:ascii="Arial" w:eastAsia="楷体" w:hAnsi="Arial" w:cs="Arial"/>
          <w:color w:val="3333FF"/>
          <w:sz w:val="24"/>
          <w:szCs w:val="24"/>
        </w:rPr>
        <w:t>2</w:t>
      </w:r>
      <w:r>
        <w:rPr>
          <w:rFonts w:ascii="Arial" w:eastAsia="楷体" w:hAnsi="Arial" w:cs="Arial" w:hint="eastAsia"/>
          <w:color w:val="3333FF"/>
          <w:sz w:val="24"/>
          <w:szCs w:val="24"/>
        </w:rPr>
        <w:t>.2</w:t>
      </w:r>
      <w:r w:rsidRPr="00D72319">
        <w:rPr>
          <w:rFonts w:ascii="Arial" w:eastAsia="楷体" w:hAnsi="楷体" w:cs="Arial"/>
          <w:color w:val="3333FF"/>
          <w:sz w:val="24"/>
          <w:szCs w:val="24"/>
        </w:rPr>
        <w:t>】</w:t>
      </w:r>
      <w:r>
        <w:rPr>
          <w:rFonts w:ascii="Arial" w:eastAsia="楷体" w:hAnsi="楷体" w:cs="Arial" w:hint="eastAsia"/>
          <w:color w:val="3333FF"/>
          <w:sz w:val="24"/>
          <w:szCs w:val="24"/>
        </w:rPr>
        <w:t>(</w:t>
      </w:r>
      <w:r>
        <w:rPr>
          <w:rFonts w:ascii="Arial" w:eastAsia="楷体" w:hAnsi="楷体" w:cs="Arial" w:hint="eastAsia"/>
          <w:color w:val="3333FF"/>
          <w:sz w:val="24"/>
          <w:szCs w:val="24"/>
        </w:rPr>
        <w:t>通过评审、已公示</w:t>
      </w:r>
      <w:r>
        <w:rPr>
          <w:rFonts w:ascii="Arial" w:eastAsia="楷体" w:hAnsi="楷体" w:cs="Arial" w:hint="eastAsia"/>
          <w:color w:val="3333FF"/>
          <w:sz w:val="24"/>
          <w:szCs w:val="24"/>
        </w:rPr>
        <w:t>)</w:t>
      </w:r>
      <w:r>
        <w:rPr>
          <w:rFonts w:ascii="Arial" w:eastAsia="楷体" w:hAnsi="Arial" w:cs="Arial" w:hint="eastAsia"/>
          <w:color w:val="0000FF"/>
          <w:sz w:val="24"/>
          <w:szCs w:val="24"/>
        </w:rPr>
        <w:t>；</w:t>
      </w:r>
      <w:r w:rsidRPr="00D72319">
        <w:rPr>
          <w:rFonts w:ascii="Arial" w:eastAsia="楷体" w:hAnsi="楷体" w:cs="Arial"/>
          <w:color w:val="0000FF"/>
          <w:sz w:val="24"/>
          <w:szCs w:val="24"/>
        </w:rPr>
        <w:t>鉴定委员会认为</w:t>
      </w:r>
      <w:r w:rsidRPr="00D72319">
        <w:rPr>
          <w:rFonts w:ascii="Arial" w:eastAsia="楷体" w:hAnsi="楷体" w:cs="Arial"/>
          <w:sz w:val="24"/>
          <w:szCs w:val="24"/>
        </w:rPr>
        <w:t>：</w:t>
      </w:r>
      <w:r w:rsidRPr="00D72319">
        <w:rPr>
          <w:rFonts w:ascii="Arial" w:eastAsia="楷体" w:hAnsi="Arial" w:cs="Arial"/>
          <w:sz w:val="24"/>
          <w:szCs w:val="24"/>
        </w:rPr>
        <w:t>“</w:t>
      </w:r>
      <w:r>
        <w:rPr>
          <w:rFonts w:ascii="Arial" w:eastAsia="楷体" w:hAnsi="Arial" w:cs="Arial"/>
          <w:sz w:val="24"/>
          <w:szCs w:val="24"/>
        </w:rPr>
        <w:t>…</w:t>
      </w:r>
      <w:r w:rsidRPr="00D72319">
        <w:rPr>
          <w:rFonts w:ascii="Arial" w:eastAsia="楷体" w:hAnsi="楷体" w:cs="Arial"/>
          <w:color w:val="000000"/>
          <w:sz w:val="24"/>
          <w:szCs w:val="24"/>
        </w:rPr>
        <w:t>总体达到国际同类研究的先进水平，其中红壤镉砷复合污染同步阻控技术达到国际领先水平。</w:t>
      </w:r>
      <w:r w:rsidRPr="00D72319">
        <w:rPr>
          <w:rFonts w:ascii="Arial" w:eastAsia="楷体" w:hAnsi="Arial" w:cs="Arial"/>
          <w:sz w:val="24"/>
          <w:szCs w:val="24"/>
        </w:rPr>
        <w:t>”</w:t>
      </w:r>
    </w:p>
    <w:p w:rsidR="001E1C33" w:rsidRPr="008B71FA" w:rsidRDefault="001E1C33" w:rsidP="001E1C33">
      <w:pPr>
        <w:adjustRightInd w:val="0"/>
        <w:snapToGrid w:val="0"/>
        <w:spacing w:line="360" w:lineRule="exact"/>
        <w:ind w:firstLineChars="200" w:firstLine="480"/>
        <w:rPr>
          <w:rFonts w:ascii="Arial" w:eastAsia="楷体" w:hAnsi="Arial" w:cs="Arial"/>
          <w:color w:val="0000FF"/>
          <w:sz w:val="24"/>
          <w:szCs w:val="24"/>
        </w:rPr>
      </w:pPr>
      <w:r w:rsidRPr="008B71FA">
        <w:rPr>
          <w:rFonts w:ascii="Arial" w:eastAsia="楷体" w:hAnsi="Arial" w:cs="Arial" w:hint="eastAsia"/>
          <w:color w:val="0000FF"/>
          <w:sz w:val="24"/>
          <w:szCs w:val="24"/>
        </w:rPr>
        <w:lastRenderedPageBreak/>
        <w:t xml:space="preserve">2. </w:t>
      </w:r>
      <w:r w:rsidRPr="008B71FA">
        <w:rPr>
          <w:rFonts w:ascii="Arial" w:eastAsia="楷体" w:hAnsi="Arial" w:cs="Arial" w:hint="eastAsia"/>
          <w:color w:val="0000FF"/>
          <w:sz w:val="24"/>
          <w:szCs w:val="24"/>
        </w:rPr>
        <w:t>“镉铅污染农田原位钝化修复与安全生产技术体系创建及应用”获</w:t>
      </w:r>
      <w:r w:rsidRPr="008B71FA">
        <w:rPr>
          <w:rFonts w:ascii="Arial" w:eastAsia="楷体" w:hAnsi="Arial" w:cs="Arial" w:hint="eastAsia"/>
          <w:color w:val="0000FF"/>
          <w:sz w:val="24"/>
          <w:szCs w:val="24"/>
        </w:rPr>
        <w:t>2014</w:t>
      </w:r>
      <w:r w:rsidRPr="008B71FA">
        <w:rPr>
          <w:rFonts w:ascii="Arial" w:eastAsia="楷体" w:hAnsi="Arial" w:cs="Arial" w:hint="eastAsia"/>
          <w:color w:val="0000FF"/>
          <w:sz w:val="24"/>
          <w:szCs w:val="24"/>
        </w:rPr>
        <w:t>年度湖南省技术发明一等奖。</w:t>
      </w:r>
      <w:r w:rsidRPr="00D72319">
        <w:rPr>
          <w:rFonts w:ascii="Arial" w:eastAsia="楷体" w:hAnsi="楷体" w:cs="Arial"/>
          <w:color w:val="0000FF"/>
          <w:sz w:val="24"/>
          <w:szCs w:val="24"/>
        </w:rPr>
        <w:t>【</w:t>
      </w:r>
      <w:r w:rsidRPr="00D72319">
        <w:rPr>
          <w:rFonts w:ascii="Arial" w:eastAsia="楷体" w:hAnsi="楷体" w:cs="Arial"/>
          <w:color w:val="3333FF"/>
          <w:sz w:val="24"/>
          <w:szCs w:val="24"/>
        </w:rPr>
        <w:t>附件</w:t>
      </w:r>
      <w:r w:rsidRPr="00D72319">
        <w:rPr>
          <w:rFonts w:ascii="Arial" w:eastAsia="楷体" w:hAnsi="Arial" w:cs="Arial"/>
          <w:color w:val="3333FF"/>
          <w:sz w:val="24"/>
          <w:szCs w:val="24"/>
        </w:rPr>
        <w:t>2</w:t>
      </w:r>
      <w:r>
        <w:rPr>
          <w:rFonts w:ascii="Arial" w:eastAsia="楷体" w:hAnsi="Arial" w:cs="Arial" w:hint="eastAsia"/>
          <w:color w:val="3333FF"/>
          <w:sz w:val="24"/>
          <w:szCs w:val="24"/>
        </w:rPr>
        <w:t>.2</w:t>
      </w:r>
      <w:r w:rsidRPr="00D72319">
        <w:rPr>
          <w:rFonts w:ascii="Arial" w:eastAsia="楷体" w:hAnsi="楷体" w:cs="Arial"/>
          <w:color w:val="3333FF"/>
          <w:sz w:val="24"/>
          <w:szCs w:val="24"/>
        </w:rPr>
        <w:t>】</w:t>
      </w:r>
    </w:p>
    <w:p w:rsidR="001E1C33" w:rsidRPr="00D72319" w:rsidRDefault="001E1C33" w:rsidP="001E1C33">
      <w:pPr>
        <w:adjustRightInd w:val="0"/>
        <w:snapToGrid w:val="0"/>
        <w:spacing w:line="360" w:lineRule="exact"/>
        <w:ind w:firstLineChars="200" w:firstLine="480"/>
        <w:rPr>
          <w:rFonts w:ascii="Arial" w:eastAsia="楷体" w:hAnsi="Arial" w:cs="Arial"/>
          <w:color w:val="3333FF"/>
          <w:sz w:val="24"/>
          <w:szCs w:val="24"/>
        </w:rPr>
      </w:pPr>
      <w:r>
        <w:rPr>
          <w:rFonts w:ascii="Arial" w:eastAsia="楷体" w:hAnsi="Arial" w:cs="Arial" w:hint="eastAsia"/>
          <w:color w:val="0000FF"/>
          <w:sz w:val="24"/>
          <w:szCs w:val="24"/>
        </w:rPr>
        <w:t>3</w:t>
      </w:r>
      <w:r w:rsidRPr="00D72319">
        <w:rPr>
          <w:rFonts w:ascii="Arial" w:eastAsia="楷体" w:hAnsi="Arial" w:cs="Arial"/>
          <w:color w:val="0000FF"/>
          <w:sz w:val="24"/>
          <w:szCs w:val="24"/>
        </w:rPr>
        <w:t>. “</w:t>
      </w:r>
      <w:r w:rsidRPr="00D72319">
        <w:rPr>
          <w:rFonts w:ascii="Arial" w:eastAsia="楷体" w:hAnsi="楷体" w:cs="Arial"/>
          <w:color w:val="0000FF"/>
          <w:sz w:val="24"/>
          <w:szCs w:val="24"/>
        </w:rPr>
        <w:t>红壤区农田镉</w:t>
      </w:r>
      <w:r w:rsidRPr="00D72319">
        <w:rPr>
          <w:rFonts w:ascii="Arial" w:eastAsia="楷体" w:hAnsi="Arial" w:cs="Arial"/>
          <w:color w:val="0000FF"/>
          <w:sz w:val="24"/>
          <w:szCs w:val="24"/>
        </w:rPr>
        <w:t>/</w:t>
      </w:r>
      <w:r w:rsidRPr="00D72319">
        <w:rPr>
          <w:rFonts w:ascii="Arial" w:eastAsia="楷体" w:hAnsi="楷体" w:cs="Arial"/>
          <w:color w:val="0000FF"/>
          <w:sz w:val="24"/>
          <w:szCs w:val="24"/>
        </w:rPr>
        <w:t>砷污染控制关键技术与新产品创制</w:t>
      </w:r>
      <w:r w:rsidRPr="00D72319">
        <w:rPr>
          <w:rFonts w:ascii="Arial" w:eastAsia="楷体" w:hAnsi="Arial" w:cs="Arial"/>
          <w:color w:val="0000FF"/>
          <w:sz w:val="24"/>
          <w:szCs w:val="24"/>
        </w:rPr>
        <w:t>”</w:t>
      </w:r>
      <w:r w:rsidRPr="00803BC6">
        <w:rPr>
          <w:rFonts w:ascii="Arial" w:eastAsia="楷体" w:hAnsi="楷体" w:cs="Arial"/>
          <w:color w:val="0000FF"/>
          <w:sz w:val="24"/>
          <w:szCs w:val="24"/>
        </w:rPr>
        <w:t>获</w:t>
      </w:r>
      <w:r w:rsidRPr="00803BC6">
        <w:rPr>
          <w:rFonts w:ascii="Arial" w:eastAsia="楷体" w:hAnsi="Arial" w:cs="Arial"/>
          <w:color w:val="0000FF"/>
          <w:sz w:val="24"/>
          <w:szCs w:val="24"/>
        </w:rPr>
        <w:t>2015</w:t>
      </w:r>
      <w:r w:rsidRPr="00803BC6">
        <w:rPr>
          <w:rFonts w:ascii="Arial" w:eastAsia="楷体" w:hAnsi="楷体" w:cs="Arial"/>
          <w:color w:val="0000FF"/>
          <w:sz w:val="24"/>
          <w:szCs w:val="24"/>
        </w:rPr>
        <w:t>年度广州市技术发明一等奖</w:t>
      </w:r>
      <w:r w:rsidRPr="00D72319">
        <w:rPr>
          <w:rFonts w:ascii="Arial" w:eastAsia="楷体" w:hAnsi="楷体" w:cs="Arial"/>
          <w:color w:val="0000FF"/>
          <w:sz w:val="24"/>
          <w:szCs w:val="24"/>
        </w:rPr>
        <w:t>【</w:t>
      </w:r>
      <w:r w:rsidRPr="00D72319">
        <w:rPr>
          <w:rFonts w:ascii="Arial" w:eastAsia="楷体" w:hAnsi="楷体" w:cs="Arial"/>
          <w:color w:val="3333FF"/>
          <w:sz w:val="24"/>
          <w:szCs w:val="24"/>
        </w:rPr>
        <w:t>附件</w:t>
      </w:r>
      <w:r w:rsidRPr="00D72319">
        <w:rPr>
          <w:rFonts w:ascii="Arial" w:eastAsia="楷体" w:hAnsi="Arial" w:cs="Arial"/>
          <w:color w:val="3333FF"/>
          <w:sz w:val="24"/>
          <w:szCs w:val="24"/>
        </w:rPr>
        <w:t>2</w:t>
      </w:r>
      <w:r>
        <w:rPr>
          <w:rFonts w:ascii="Arial" w:eastAsia="楷体" w:hAnsi="Arial" w:cs="Arial" w:hint="eastAsia"/>
          <w:color w:val="3333FF"/>
          <w:sz w:val="24"/>
          <w:szCs w:val="24"/>
        </w:rPr>
        <w:t>.2</w:t>
      </w:r>
      <w:r w:rsidRPr="00D72319">
        <w:rPr>
          <w:rFonts w:ascii="Arial" w:eastAsia="楷体" w:hAnsi="楷体" w:cs="Arial"/>
          <w:color w:val="3333FF"/>
          <w:sz w:val="24"/>
          <w:szCs w:val="24"/>
        </w:rPr>
        <w:t>】</w:t>
      </w:r>
      <w:r w:rsidRPr="00803BC6">
        <w:rPr>
          <w:rFonts w:ascii="Arial" w:eastAsia="楷体" w:hAnsi="楷体" w:cs="Arial" w:hint="eastAsia"/>
          <w:color w:val="0000FF"/>
          <w:sz w:val="24"/>
          <w:szCs w:val="24"/>
        </w:rPr>
        <w:t>；</w:t>
      </w:r>
      <w:r w:rsidRPr="00D72319">
        <w:rPr>
          <w:rFonts w:ascii="Arial" w:eastAsia="楷体" w:hAnsi="楷体" w:cs="Arial"/>
          <w:color w:val="0000FF"/>
          <w:sz w:val="24"/>
          <w:szCs w:val="24"/>
        </w:rPr>
        <w:t>鉴定委员会认为</w:t>
      </w:r>
      <w:r w:rsidRPr="00D72319">
        <w:rPr>
          <w:rFonts w:ascii="Arial" w:eastAsia="楷体" w:hAnsi="楷体" w:cs="Arial"/>
          <w:sz w:val="24"/>
          <w:szCs w:val="24"/>
        </w:rPr>
        <w:t>：</w:t>
      </w:r>
      <w:r w:rsidRPr="00D72319">
        <w:rPr>
          <w:rFonts w:ascii="Arial" w:eastAsia="楷体" w:hAnsi="Arial" w:cs="Arial"/>
          <w:sz w:val="24"/>
          <w:szCs w:val="24"/>
        </w:rPr>
        <w:t>“</w:t>
      </w:r>
      <w:r w:rsidRPr="00D72319">
        <w:rPr>
          <w:rFonts w:ascii="Arial" w:eastAsia="楷体" w:hAnsi="楷体" w:cs="Arial"/>
          <w:color w:val="000000"/>
          <w:sz w:val="24"/>
          <w:szCs w:val="24"/>
        </w:rPr>
        <w:t>该成果原创性强，技术应用前景广，</w:t>
      </w:r>
      <w:r>
        <w:rPr>
          <w:rFonts w:ascii="Arial" w:eastAsia="楷体" w:hAnsi="楷体" w:cs="Arial"/>
          <w:color w:val="000000"/>
          <w:sz w:val="24"/>
          <w:szCs w:val="24"/>
        </w:rPr>
        <w:t>…</w:t>
      </w:r>
      <w:r w:rsidRPr="00D72319">
        <w:rPr>
          <w:rFonts w:ascii="Arial" w:eastAsia="楷体" w:hAnsi="楷体" w:cs="Arial"/>
          <w:color w:val="000000"/>
          <w:sz w:val="24"/>
          <w:szCs w:val="24"/>
        </w:rPr>
        <w:t>，行业推动作用显著，总体上达到国际先进水平，其中在镉砷复合污染控制原理、重金属叶面阻隔技术两个方面达到国际领先水平。</w:t>
      </w:r>
      <w:r w:rsidRPr="00D72319">
        <w:rPr>
          <w:rFonts w:ascii="Arial" w:eastAsia="楷体" w:hAnsi="Arial" w:cs="Arial"/>
          <w:sz w:val="24"/>
          <w:szCs w:val="24"/>
        </w:rPr>
        <w:t>”</w:t>
      </w:r>
    </w:p>
    <w:p w:rsidR="001E1C33" w:rsidRPr="00D72319"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color w:val="0000FF"/>
          <w:sz w:val="24"/>
          <w:szCs w:val="24"/>
        </w:rPr>
        <w:t>4</w:t>
      </w:r>
      <w:r w:rsidRPr="00D72319">
        <w:rPr>
          <w:rFonts w:ascii="Arial" w:eastAsia="楷体" w:hAnsi="Arial" w:cs="Arial"/>
          <w:color w:val="0000FF"/>
          <w:sz w:val="24"/>
          <w:szCs w:val="24"/>
        </w:rPr>
        <w:t xml:space="preserve">. </w:t>
      </w:r>
      <w:r w:rsidRPr="00D72319">
        <w:rPr>
          <w:rFonts w:ascii="Arial" w:eastAsia="楷体" w:hAnsi="楷体" w:cs="Arial"/>
          <w:color w:val="0000FF"/>
          <w:sz w:val="24"/>
          <w:szCs w:val="24"/>
        </w:rPr>
        <w:t>科技部农业科技成果转化资金项目</w:t>
      </w:r>
      <w:r w:rsidRPr="00D72319">
        <w:rPr>
          <w:rFonts w:ascii="Arial" w:eastAsia="楷体" w:hAnsi="Arial" w:cs="Arial"/>
          <w:color w:val="0000FF"/>
          <w:sz w:val="24"/>
          <w:szCs w:val="24"/>
        </w:rPr>
        <w:t>“</w:t>
      </w:r>
      <w:r w:rsidRPr="00D72319">
        <w:rPr>
          <w:rFonts w:ascii="Arial" w:eastAsia="楷体" w:hAnsi="楷体" w:cs="Arial"/>
          <w:color w:val="0000FF"/>
          <w:sz w:val="24"/>
          <w:szCs w:val="24"/>
        </w:rPr>
        <w:t>新型环保叶面硅肥的生产技术与应用示范</w:t>
      </w:r>
      <w:r w:rsidRPr="00D72319">
        <w:rPr>
          <w:rFonts w:ascii="Arial" w:eastAsia="楷体" w:hAnsi="Arial" w:cs="Arial"/>
          <w:color w:val="0000FF"/>
          <w:sz w:val="24"/>
          <w:szCs w:val="24"/>
        </w:rPr>
        <w:t>”</w:t>
      </w:r>
      <w:r w:rsidRPr="00D72319">
        <w:rPr>
          <w:rFonts w:ascii="Arial" w:eastAsia="楷体" w:hAnsi="楷体" w:cs="Arial"/>
          <w:color w:val="0000FF"/>
          <w:sz w:val="24"/>
          <w:szCs w:val="24"/>
        </w:rPr>
        <w:t>【</w:t>
      </w:r>
      <w:r w:rsidRPr="00D72319">
        <w:rPr>
          <w:rFonts w:ascii="Arial" w:eastAsia="楷体" w:hAnsi="楷体" w:cs="Arial"/>
          <w:color w:val="3333FF"/>
          <w:sz w:val="24"/>
          <w:szCs w:val="24"/>
        </w:rPr>
        <w:t>附件</w:t>
      </w:r>
      <w:r>
        <w:rPr>
          <w:rFonts w:ascii="Arial" w:eastAsia="楷体" w:hAnsi="Arial" w:cs="Arial" w:hint="eastAsia"/>
          <w:color w:val="3333FF"/>
          <w:sz w:val="24"/>
          <w:szCs w:val="24"/>
        </w:rPr>
        <w:t>2.2</w:t>
      </w:r>
      <w:r w:rsidRPr="00D72319">
        <w:rPr>
          <w:rFonts w:ascii="Arial" w:eastAsia="楷体" w:hAnsi="楷体" w:cs="Arial"/>
          <w:color w:val="3333FF"/>
          <w:sz w:val="24"/>
          <w:szCs w:val="24"/>
        </w:rPr>
        <w:t>】</w:t>
      </w:r>
      <w:r>
        <w:rPr>
          <w:rFonts w:ascii="Arial" w:eastAsia="楷体" w:hAnsi="Arial" w:cs="Arial" w:hint="eastAsia"/>
          <w:color w:val="0000FF"/>
          <w:sz w:val="24"/>
          <w:szCs w:val="24"/>
        </w:rPr>
        <w:t>，</w:t>
      </w:r>
      <w:r w:rsidRPr="004642DE">
        <w:rPr>
          <w:rFonts w:ascii="Arial" w:eastAsia="楷体" w:hAnsi="Arial" w:cs="Arial" w:hint="eastAsia"/>
          <w:color w:val="000000"/>
          <w:sz w:val="24"/>
          <w:szCs w:val="24"/>
        </w:rPr>
        <w:t>2012</w:t>
      </w:r>
      <w:r w:rsidRPr="004642DE">
        <w:rPr>
          <w:rFonts w:ascii="Arial" w:eastAsia="楷体" w:hAnsi="Arial" w:cs="Arial" w:hint="eastAsia"/>
          <w:color w:val="000000"/>
          <w:sz w:val="24"/>
          <w:szCs w:val="24"/>
        </w:rPr>
        <w:t>年完成</w:t>
      </w:r>
      <w:r>
        <w:rPr>
          <w:rFonts w:ascii="Arial" w:eastAsia="楷体" w:hAnsi="Arial" w:cs="Arial" w:hint="eastAsia"/>
          <w:color w:val="000000"/>
          <w:sz w:val="24"/>
          <w:szCs w:val="24"/>
        </w:rPr>
        <w:t>生理阻隔技术</w:t>
      </w:r>
      <w:r w:rsidRPr="004642DE">
        <w:rPr>
          <w:rFonts w:ascii="Arial" w:eastAsia="楷体" w:hAnsi="Arial" w:cs="Arial" w:hint="eastAsia"/>
          <w:color w:val="000000"/>
          <w:sz w:val="24"/>
          <w:szCs w:val="24"/>
        </w:rPr>
        <w:t>整体应用。</w:t>
      </w:r>
      <w:r w:rsidRPr="00D72319">
        <w:rPr>
          <w:rFonts w:ascii="Arial" w:eastAsia="楷体" w:hAnsi="楷体" w:cs="Arial"/>
          <w:sz w:val="24"/>
          <w:szCs w:val="24"/>
        </w:rPr>
        <w:t>科技部评阅专家认为：</w:t>
      </w:r>
      <w:r w:rsidRPr="00D72319">
        <w:rPr>
          <w:rFonts w:ascii="Arial" w:eastAsia="楷体" w:hAnsi="Arial" w:cs="Arial"/>
          <w:sz w:val="24"/>
          <w:szCs w:val="24"/>
        </w:rPr>
        <w:t>“</w:t>
      </w:r>
      <w:r w:rsidRPr="00D72319">
        <w:rPr>
          <w:rFonts w:ascii="Arial" w:eastAsia="楷体" w:hAnsi="楷体" w:cs="Arial"/>
          <w:sz w:val="24"/>
          <w:szCs w:val="24"/>
        </w:rPr>
        <w:t>该项研究是一个十分优秀的、原创性强的重大科研成果，整体研究水平处于同类技术的国际先进地位</w:t>
      </w:r>
      <w:r w:rsidRPr="00D72319">
        <w:rPr>
          <w:rFonts w:ascii="Arial" w:eastAsia="楷体" w:hAnsi="Arial" w:cs="Arial"/>
          <w:sz w:val="24"/>
          <w:szCs w:val="24"/>
        </w:rPr>
        <w:t>”</w:t>
      </w:r>
      <w:r w:rsidRPr="00D72319">
        <w:rPr>
          <w:rFonts w:ascii="Arial" w:eastAsia="楷体" w:hAnsi="楷体" w:cs="Arial"/>
          <w:sz w:val="24"/>
          <w:szCs w:val="24"/>
        </w:rPr>
        <w:t>。</w:t>
      </w:r>
    </w:p>
    <w:p w:rsidR="001E1C33" w:rsidRPr="00D72319" w:rsidRDefault="001E1C33" w:rsidP="001E1C33">
      <w:pPr>
        <w:pStyle w:val="a5"/>
        <w:adjustRightInd w:val="0"/>
        <w:snapToGrid w:val="0"/>
        <w:spacing w:line="360" w:lineRule="exact"/>
        <w:ind w:firstLineChars="0"/>
        <w:jc w:val="left"/>
        <w:rPr>
          <w:rFonts w:ascii="Arial" w:eastAsia="楷体" w:hAnsi="Arial" w:cs="Arial"/>
          <w:sz w:val="24"/>
          <w:szCs w:val="24"/>
        </w:rPr>
      </w:pPr>
      <w:r>
        <w:rPr>
          <w:rFonts w:ascii="Arial" w:eastAsia="楷体" w:hAnsi="Arial" w:cs="Arial" w:hint="eastAsia"/>
          <w:color w:val="0000FF"/>
          <w:sz w:val="24"/>
          <w:szCs w:val="24"/>
        </w:rPr>
        <w:t>5</w:t>
      </w:r>
      <w:r w:rsidRPr="00D72319">
        <w:rPr>
          <w:rFonts w:ascii="Arial" w:eastAsia="楷体" w:hAnsi="Arial" w:cs="Arial"/>
          <w:color w:val="0000FF"/>
          <w:sz w:val="24"/>
          <w:szCs w:val="24"/>
        </w:rPr>
        <w:t>.</w:t>
      </w:r>
      <w:r w:rsidRPr="00D72319">
        <w:rPr>
          <w:rFonts w:ascii="Arial" w:eastAsia="楷体" w:hAnsi="Arial" w:cs="Arial"/>
          <w:color w:val="000000"/>
          <w:sz w:val="24"/>
          <w:szCs w:val="24"/>
        </w:rPr>
        <w:t>201</w:t>
      </w:r>
      <w:r>
        <w:rPr>
          <w:rFonts w:ascii="Arial" w:eastAsia="楷体" w:hAnsi="Arial" w:cs="Arial" w:hint="eastAsia"/>
          <w:color w:val="000000"/>
          <w:sz w:val="24"/>
          <w:szCs w:val="24"/>
        </w:rPr>
        <w:t>4</w:t>
      </w:r>
      <w:r w:rsidRPr="00D72319">
        <w:rPr>
          <w:rFonts w:ascii="Arial" w:eastAsia="楷体" w:hAnsi="楷体" w:cs="Arial"/>
          <w:color w:val="000000"/>
          <w:sz w:val="24"/>
          <w:szCs w:val="24"/>
        </w:rPr>
        <w:t>年</w:t>
      </w:r>
      <w:r>
        <w:rPr>
          <w:rFonts w:ascii="Arial" w:eastAsia="楷体" w:hAnsi="楷体" w:cs="Arial" w:hint="eastAsia"/>
          <w:color w:val="000000"/>
          <w:sz w:val="24"/>
          <w:szCs w:val="24"/>
        </w:rPr>
        <w:t>以来</w:t>
      </w:r>
      <w:r w:rsidRPr="00D72319">
        <w:rPr>
          <w:rFonts w:ascii="Arial" w:eastAsia="楷体" w:hAnsi="楷体" w:cs="Arial"/>
          <w:color w:val="000000"/>
          <w:sz w:val="24"/>
          <w:szCs w:val="24"/>
        </w:rPr>
        <w:t>，</w:t>
      </w:r>
      <w:r>
        <w:rPr>
          <w:rFonts w:ascii="Arial" w:eastAsia="楷体" w:hAnsi="楷体" w:cs="Arial" w:hint="eastAsia"/>
          <w:color w:val="000000"/>
          <w:sz w:val="24"/>
          <w:szCs w:val="24"/>
        </w:rPr>
        <w:t>国家</w:t>
      </w:r>
      <w:r w:rsidRPr="00530AA5">
        <w:rPr>
          <w:rFonts w:ascii="Arial" w:eastAsia="楷体" w:hAnsi="楷体" w:cs="Arial" w:hint="eastAsia"/>
          <w:color w:val="000000"/>
          <w:sz w:val="24"/>
          <w:szCs w:val="24"/>
        </w:rPr>
        <w:t>投资</w:t>
      </w:r>
      <w:r w:rsidRPr="00530AA5">
        <w:rPr>
          <w:rFonts w:ascii="Arial" w:eastAsia="楷体" w:hAnsi="楷体" w:cs="Arial" w:hint="eastAsia"/>
          <w:color w:val="000000"/>
          <w:sz w:val="24"/>
          <w:szCs w:val="24"/>
        </w:rPr>
        <w:t>42</w:t>
      </w:r>
      <w:r w:rsidRPr="00530AA5">
        <w:rPr>
          <w:rFonts w:ascii="Arial" w:eastAsia="楷体" w:hAnsi="楷体" w:cs="Arial" w:hint="eastAsia"/>
          <w:color w:val="000000"/>
          <w:sz w:val="24"/>
          <w:szCs w:val="24"/>
        </w:rPr>
        <w:t>亿</w:t>
      </w:r>
      <w:r>
        <w:rPr>
          <w:rFonts w:ascii="Arial" w:eastAsia="楷体" w:hAnsi="楷体" w:cs="Arial" w:hint="eastAsia"/>
          <w:color w:val="000000"/>
          <w:sz w:val="24"/>
          <w:szCs w:val="24"/>
        </w:rPr>
        <w:t>的</w:t>
      </w:r>
      <w:r w:rsidRPr="00D72319">
        <w:rPr>
          <w:rFonts w:ascii="Arial" w:eastAsia="楷体" w:hAnsi="楷体" w:cs="Arial"/>
          <w:color w:val="000000"/>
          <w:sz w:val="24"/>
          <w:szCs w:val="24"/>
        </w:rPr>
        <w:t>湖南省稻田重金属污染治理试点</w:t>
      </w:r>
      <w:r w:rsidRPr="00530AA5">
        <w:rPr>
          <w:rFonts w:ascii="Arial" w:eastAsia="楷体" w:hAnsi="楷体" w:cs="Arial" w:hint="eastAsia"/>
          <w:color w:val="000000"/>
          <w:sz w:val="24"/>
          <w:szCs w:val="24"/>
        </w:rPr>
        <w:t>采纳</w:t>
      </w:r>
      <w:r>
        <w:rPr>
          <w:rFonts w:ascii="Arial" w:eastAsia="楷体" w:hAnsi="楷体" w:cs="Arial" w:hint="eastAsia"/>
          <w:color w:val="000000"/>
          <w:sz w:val="24"/>
          <w:szCs w:val="24"/>
        </w:rPr>
        <w:t>该</w:t>
      </w:r>
      <w:r w:rsidRPr="00530AA5">
        <w:rPr>
          <w:rFonts w:ascii="Arial" w:eastAsia="楷体" w:hAnsi="楷体" w:cs="Arial" w:hint="eastAsia"/>
          <w:color w:val="000000"/>
          <w:sz w:val="24"/>
          <w:szCs w:val="24"/>
        </w:rPr>
        <w:t>成果的核心技术；</w:t>
      </w:r>
      <w:r>
        <w:rPr>
          <w:rFonts w:ascii="Arial" w:eastAsia="楷体" w:hAnsi="楷体" w:cs="Arial" w:hint="eastAsia"/>
          <w:color w:val="000000"/>
          <w:sz w:val="24"/>
          <w:szCs w:val="24"/>
        </w:rPr>
        <w:t>核心</w:t>
      </w:r>
      <w:r w:rsidRPr="00530AA5">
        <w:rPr>
          <w:rFonts w:ascii="Arial" w:eastAsia="楷体" w:hAnsi="楷体" w:cs="Arial" w:hint="eastAsia"/>
          <w:color w:val="000000"/>
          <w:sz w:val="24"/>
          <w:szCs w:val="24"/>
        </w:rPr>
        <w:t>产品入选政府优先采购的三个产品之一。</w:t>
      </w:r>
      <w:r w:rsidRPr="00D72319">
        <w:rPr>
          <w:rFonts w:ascii="Arial" w:eastAsia="楷体" w:hAnsi="楷体" w:cs="Arial"/>
          <w:color w:val="0000FF"/>
          <w:sz w:val="24"/>
          <w:szCs w:val="24"/>
        </w:rPr>
        <w:t>【附件</w:t>
      </w:r>
      <w:r>
        <w:rPr>
          <w:rFonts w:ascii="Arial" w:eastAsia="楷体" w:hAnsi="Arial" w:cs="Arial" w:hint="eastAsia"/>
          <w:color w:val="0000FF"/>
          <w:sz w:val="24"/>
          <w:szCs w:val="24"/>
        </w:rPr>
        <w:t>5.7</w:t>
      </w:r>
      <w:r w:rsidRPr="00D72319">
        <w:rPr>
          <w:rFonts w:ascii="Arial" w:eastAsia="楷体" w:hAnsi="楷体" w:cs="Arial"/>
          <w:color w:val="0000FF"/>
          <w:sz w:val="24"/>
          <w:szCs w:val="24"/>
        </w:rPr>
        <w:t>】</w:t>
      </w:r>
    </w:p>
    <w:p w:rsidR="001E1C33" w:rsidRPr="00D72319"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color w:val="0000FF"/>
          <w:sz w:val="24"/>
          <w:szCs w:val="24"/>
        </w:rPr>
        <w:t>6</w:t>
      </w:r>
      <w:r w:rsidRPr="00D72319">
        <w:rPr>
          <w:rFonts w:ascii="Arial" w:eastAsia="楷体" w:hAnsi="Arial" w:cs="Arial"/>
          <w:color w:val="0000FF"/>
          <w:sz w:val="24"/>
          <w:szCs w:val="24"/>
        </w:rPr>
        <w:t xml:space="preserve">. </w:t>
      </w:r>
      <w:r>
        <w:rPr>
          <w:rFonts w:ascii="Arial" w:eastAsia="楷体" w:hAnsi="Arial" w:cs="Arial" w:hint="eastAsia"/>
          <w:color w:val="0000FF"/>
          <w:sz w:val="24"/>
          <w:szCs w:val="24"/>
        </w:rPr>
        <w:t>硅</w:t>
      </w:r>
      <w:r>
        <w:rPr>
          <w:rFonts w:ascii="Arial" w:eastAsia="楷体" w:hAnsi="Arial" w:cs="Arial" w:hint="eastAsia"/>
          <w:color w:val="0000FF"/>
          <w:sz w:val="24"/>
          <w:szCs w:val="24"/>
        </w:rPr>
        <w:t>/</w:t>
      </w:r>
      <w:r>
        <w:rPr>
          <w:rFonts w:ascii="Arial" w:eastAsia="楷体" w:hAnsi="Arial" w:cs="Arial" w:hint="eastAsia"/>
          <w:color w:val="0000FF"/>
          <w:sz w:val="24"/>
          <w:szCs w:val="24"/>
        </w:rPr>
        <w:t>硒</w:t>
      </w:r>
      <w:r w:rsidRPr="00D72319">
        <w:rPr>
          <w:rFonts w:ascii="Arial" w:eastAsia="楷体" w:hAnsi="楷体" w:cs="Arial"/>
          <w:color w:val="0000FF"/>
          <w:sz w:val="24"/>
          <w:szCs w:val="24"/>
        </w:rPr>
        <w:t>生理阻隔技术与</w:t>
      </w:r>
      <w:r>
        <w:rPr>
          <w:rFonts w:ascii="Arial" w:eastAsia="楷体" w:hAnsi="楷体" w:cs="Arial" w:hint="eastAsia"/>
          <w:color w:val="0000FF"/>
          <w:sz w:val="24"/>
          <w:szCs w:val="24"/>
        </w:rPr>
        <w:t>铁基</w:t>
      </w:r>
      <w:r w:rsidRPr="00D72319">
        <w:rPr>
          <w:rFonts w:ascii="Arial" w:eastAsia="楷体" w:hAnsi="楷体" w:cs="Arial"/>
          <w:color w:val="0000FF"/>
          <w:sz w:val="24"/>
          <w:szCs w:val="24"/>
        </w:rPr>
        <w:t>镉砷同步钝化技术作为</w:t>
      </w:r>
      <w:r w:rsidRPr="00D72319">
        <w:rPr>
          <w:rFonts w:ascii="Arial" w:eastAsia="楷体" w:hAnsi="Arial" w:cs="Arial"/>
          <w:color w:val="0000FF"/>
          <w:sz w:val="24"/>
          <w:szCs w:val="24"/>
        </w:rPr>
        <w:t>863</w:t>
      </w:r>
      <w:r w:rsidRPr="00D72319">
        <w:rPr>
          <w:rFonts w:ascii="Arial" w:eastAsia="楷体" w:hAnsi="楷体" w:cs="Arial"/>
          <w:color w:val="0000FF"/>
          <w:sz w:val="24"/>
          <w:szCs w:val="24"/>
        </w:rPr>
        <w:t>课题</w:t>
      </w:r>
      <w:r w:rsidRPr="00D72319">
        <w:rPr>
          <w:rFonts w:ascii="Arial" w:eastAsia="楷体" w:hAnsi="Arial" w:cs="Arial"/>
          <w:color w:val="000000"/>
          <w:sz w:val="24"/>
          <w:szCs w:val="24"/>
        </w:rPr>
        <w:t xml:space="preserve"> “</w:t>
      </w:r>
      <w:r w:rsidRPr="00D72319">
        <w:rPr>
          <w:rFonts w:ascii="Arial" w:eastAsia="楷体" w:hAnsi="楷体" w:cs="Arial"/>
          <w:color w:val="000000"/>
          <w:sz w:val="24"/>
          <w:szCs w:val="24"/>
        </w:rPr>
        <w:t>珠江西北江流域重点防控区稻田土壤重金属污染控制技术与示范</w:t>
      </w:r>
      <w:r w:rsidRPr="00D72319">
        <w:rPr>
          <w:rFonts w:ascii="Arial" w:eastAsia="楷体" w:hAnsi="Arial" w:cs="Arial"/>
          <w:color w:val="000000"/>
          <w:sz w:val="24"/>
          <w:szCs w:val="24"/>
        </w:rPr>
        <w:t>”</w:t>
      </w:r>
      <w:r w:rsidRPr="00D72319">
        <w:rPr>
          <w:rFonts w:ascii="Arial" w:eastAsia="楷体" w:hAnsi="楷体" w:cs="Arial"/>
          <w:color w:val="000000"/>
          <w:sz w:val="24"/>
          <w:szCs w:val="24"/>
        </w:rPr>
        <w:t>的核心技术，</w:t>
      </w:r>
      <w:r>
        <w:rPr>
          <w:rFonts w:ascii="Arial" w:eastAsia="楷体" w:hAnsi="楷体" w:cs="Arial" w:hint="eastAsia"/>
          <w:color w:val="000000"/>
          <w:sz w:val="24"/>
          <w:szCs w:val="24"/>
        </w:rPr>
        <w:t>自</w:t>
      </w:r>
      <w:r>
        <w:rPr>
          <w:rFonts w:ascii="Arial" w:eastAsia="楷体" w:hAnsi="楷体" w:cs="Arial" w:hint="eastAsia"/>
          <w:color w:val="000000"/>
          <w:sz w:val="24"/>
          <w:szCs w:val="24"/>
        </w:rPr>
        <w:t>2012</w:t>
      </w:r>
      <w:r>
        <w:rPr>
          <w:rFonts w:ascii="Arial" w:eastAsia="楷体" w:hAnsi="楷体" w:cs="Arial" w:hint="eastAsia"/>
          <w:color w:val="000000"/>
          <w:sz w:val="24"/>
          <w:szCs w:val="24"/>
        </w:rPr>
        <w:t>年以来</w:t>
      </w:r>
      <w:r w:rsidRPr="00D72319">
        <w:rPr>
          <w:rFonts w:ascii="Arial" w:eastAsia="楷体" w:hAnsi="楷体" w:cs="Arial"/>
          <w:color w:val="000000"/>
          <w:sz w:val="24"/>
          <w:szCs w:val="24"/>
        </w:rPr>
        <w:t>在广东、广西、湖南</w:t>
      </w:r>
      <w:r>
        <w:rPr>
          <w:rFonts w:ascii="Arial" w:eastAsia="楷体" w:hAnsi="楷体" w:cs="Arial" w:hint="eastAsia"/>
          <w:color w:val="000000"/>
          <w:sz w:val="24"/>
          <w:szCs w:val="24"/>
        </w:rPr>
        <w:t>等</w:t>
      </w:r>
      <w:r w:rsidRPr="00D72319">
        <w:rPr>
          <w:rFonts w:ascii="Arial" w:eastAsia="楷体" w:hAnsi="楷体" w:cs="Arial"/>
          <w:color w:val="000000"/>
          <w:sz w:val="24"/>
          <w:szCs w:val="24"/>
        </w:rPr>
        <w:t>省进行了四年的</w:t>
      </w:r>
      <w:r>
        <w:rPr>
          <w:rFonts w:ascii="Arial" w:eastAsia="楷体" w:hAnsi="楷体" w:cs="Arial" w:hint="eastAsia"/>
          <w:color w:val="000000"/>
          <w:sz w:val="24"/>
          <w:szCs w:val="24"/>
        </w:rPr>
        <w:t>大面积整体应用</w:t>
      </w:r>
      <w:r w:rsidRPr="00D72319">
        <w:rPr>
          <w:rFonts w:ascii="Arial" w:eastAsia="楷体" w:hAnsi="楷体" w:cs="Arial"/>
          <w:sz w:val="24"/>
          <w:szCs w:val="24"/>
        </w:rPr>
        <w:t>。</w:t>
      </w:r>
      <w:r w:rsidRPr="00343322">
        <w:rPr>
          <w:rFonts w:ascii="Arial" w:eastAsia="楷体" w:hAnsi="楷体" w:cs="Arial"/>
          <w:color w:val="0000FF"/>
          <w:sz w:val="24"/>
          <w:szCs w:val="24"/>
        </w:rPr>
        <w:t>【</w:t>
      </w:r>
      <w:r w:rsidRPr="00343322">
        <w:rPr>
          <w:rFonts w:ascii="Arial" w:eastAsia="楷体" w:hAnsi="楷体" w:cs="Arial" w:hint="eastAsia"/>
          <w:color w:val="0000FF"/>
          <w:sz w:val="24"/>
          <w:szCs w:val="24"/>
        </w:rPr>
        <w:t>附件</w:t>
      </w:r>
      <w:r w:rsidRPr="00343322">
        <w:rPr>
          <w:rFonts w:ascii="Arial" w:eastAsia="楷体" w:hAnsi="楷体" w:cs="Arial" w:hint="eastAsia"/>
          <w:color w:val="0000FF"/>
          <w:sz w:val="24"/>
          <w:szCs w:val="24"/>
        </w:rPr>
        <w:t>5.9</w:t>
      </w:r>
      <w:r w:rsidRPr="00343322">
        <w:rPr>
          <w:rFonts w:ascii="Arial" w:eastAsia="楷体" w:hAnsi="楷体" w:cs="Arial"/>
          <w:color w:val="0000FF"/>
          <w:sz w:val="24"/>
          <w:szCs w:val="24"/>
        </w:rPr>
        <w:t>】</w:t>
      </w:r>
    </w:p>
    <w:p w:rsidR="001E1C33" w:rsidRDefault="001E1C33" w:rsidP="001E1C33">
      <w:pPr>
        <w:adjustRightInd w:val="0"/>
        <w:snapToGrid w:val="0"/>
        <w:spacing w:line="360" w:lineRule="exact"/>
        <w:ind w:firstLineChars="200" w:firstLine="480"/>
        <w:rPr>
          <w:rFonts w:ascii="Arial" w:eastAsia="楷体" w:hAnsi="楷体" w:cs="Arial"/>
          <w:sz w:val="24"/>
          <w:szCs w:val="24"/>
        </w:rPr>
      </w:pPr>
      <w:r>
        <w:rPr>
          <w:rFonts w:ascii="Arial" w:eastAsia="楷体" w:hAnsi="Arial" w:cs="Arial" w:hint="eastAsia"/>
          <w:color w:val="0000FF"/>
          <w:sz w:val="24"/>
          <w:szCs w:val="24"/>
        </w:rPr>
        <w:t>7</w:t>
      </w:r>
      <w:r w:rsidRPr="00D72319">
        <w:rPr>
          <w:rFonts w:ascii="Arial" w:eastAsia="楷体" w:hAnsi="Arial" w:cs="Arial"/>
          <w:color w:val="0000FF"/>
          <w:sz w:val="24"/>
          <w:szCs w:val="24"/>
        </w:rPr>
        <w:t xml:space="preserve">. </w:t>
      </w:r>
      <w:r w:rsidRPr="00D72319">
        <w:rPr>
          <w:rFonts w:ascii="Arial" w:eastAsia="楷体" w:hAnsi="楷体" w:cs="Arial"/>
          <w:color w:val="0000FF"/>
          <w:sz w:val="24"/>
          <w:szCs w:val="24"/>
        </w:rPr>
        <w:t>生理阻隔剂</w:t>
      </w:r>
      <w:r>
        <w:rPr>
          <w:rFonts w:ascii="Arial" w:eastAsia="楷体" w:hAnsi="楷体" w:cs="Arial" w:hint="eastAsia"/>
          <w:color w:val="0000FF"/>
          <w:sz w:val="24"/>
          <w:szCs w:val="24"/>
        </w:rPr>
        <w:t>“降镉灵”</w:t>
      </w:r>
      <w:r w:rsidRPr="00D72319">
        <w:rPr>
          <w:rFonts w:ascii="Arial" w:eastAsia="楷体" w:hAnsi="楷体" w:cs="Arial"/>
          <w:color w:val="0000FF"/>
          <w:sz w:val="24"/>
          <w:szCs w:val="24"/>
        </w:rPr>
        <w:t>获批广东省高新技术新产品证书。</w:t>
      </w:r>
      <w:r w:rsidRPr="00343322">
        <w:rPr>
          <w:rFonts w:ascii="Arial" w:eastAsia="楷体" w:hAnsi="楷体" w:cs="Arial"/>
          <w:color w:val="0000FF"/>
          <w:sz w:val="24"/>
          <w:szCs w:val="24"/>
        </w:rPr>
        <w:t>【附件</w:t>
      </w:r>
      <w:r>
        <w:rPr>
          <w:rFonts w:ascii="Arial" w:eastAsia="楷体" w:hAnsi="楷体" w:cs="Arial" w:hint="eastAsia"/>
          <w:color w:val="0000FF"/>
          <w:sz w:val="24"/>
          <w:szCs w:val="24"/>
        </w:rPr>
        <w:t>2.3</w:t>
      </w:r>
      <w:r w:rsidRPr="00343322">
        <w:rPr>
          <w:rFonts w:ascii="Arial" w:eastAsia="楷体" w:hAnsi="楷体" w:cs="Arial"/>
          <w:color w:val="0000FF"/>
          <w:sz w:val="24"/>
          <w:szCs w:val="24"/>
        </w:rPr>
        <w:t>】</w:t>
      </w:r>
    </w:p>
    <w:p w:rsidR="001E1C33" w:rsidRDefault="001E1C33" w:rsidP="001E1C33">
      <w:pPr>
        <w:adjustRightInd w:val="0"/>
        <w:snapToGrid w:val="0"/>
        <w:spacing w:line="360" w:lineRule="exact"/>
        <w:rPr>
          <w:rFonts w:eastAsia="黑体"/>
          <w:b/>
          <w:color w:val="0000FF"/>
          <w:sz w:val="24"/>
          <w:szCs w:val="24"/>
        </w:rPr>
      </w:pPr>
    </w:p>
    <w:p w:rsidR="001E1C33" w:rsidRPr="00825A8E" w:rsidRDefault="001E1C33" w:rsidP="001E1C33">
      <w:pPr>
        <w:adjustRightInd w:val="0"/>
        <w:snapToGrid w:val="0"/>
        <w:spacing w:line="360" w:lineRule="exact"/>
        <w:rPr>
          <w:rFonts w:eastAsia="黑体"/>
          <w:b/>
          <w:color w:val="0000FF"/>
          <w:sz w:val="24"/>
          <w:szCs w:val="24"/>
        </w:rPr>
      </w:pPr>
      <w:r w:rsidRPr="00825A8E">
        <w:rPr>
          <w:rFonts w:eastAsia="黑体" w:hint="eastAsia"/>
          <w:b/>
          <w:color w:val="0000FF"/>
          <w:sz w:val="24"/>
          <w:szCs w:val="24"/>
        </w:rPr>
        <w:t>三、</w:t>
      </w:r>
      <w:r w:rsidRPr="00825A8E">
        <w:rPr>
          <w:rFonts w:eastAsia="黑体"/>
          <w:b/>
          <w:color w:val="0000FF"/>
          <w:sz w:val="24"/>
          <w:szCs w:val="24"/>
        </w:rPr>
        <w:t>成果的影响力</w:t>
      </w:r>
    </w:p>
    <w:p w:rsidR="001E1C33" w:rsidRDefault="001E1C33" w:rsidP="001E1C33">
      <w:pPr>
        <w:adjustRightInd w:val="0"/>
        <w:snapToGrid w:val="0"/>
        <w:spacing w:line="360" w:lineRule="exact"/>
        <w:ind w:firstLineChars="200" w:firstLine="482"/>
        <w:rPr>
          <w:rFonts w:ascii="Arial" w:eastAsia="楷体" w:hAnsi="Arial" w:cs="Arial"/>
          <w:b/>
          <w:color w:val="0000FF"/>
          <w:sz w:val="24"/>
          <w:szCs w:val="24"/>
        </w:rPr>
      </w:pPr>
      <w:r w:rsidRPr="00530AA5">
        <w:rPr>
          <w:rFonts w:ascii="Arial" w:eastAsia="楷体" w:hAnsi="Arial" w:cs="Arial"/>
          <w:b/>
          <w:color w:val="0000FF"/>
          <w:sz w:val="24"/>
          <w:szCs w:val="24"/>
        </w:rPr>
        <w:t xml:space="preserve">1. </w:t>
      </w:r>
      <w:r>
        <w:rPr>
          <w:rFonts w:ascii="Arial" w:eastAsia="楷体" w:hAnsi="Arial" w:cs="Arial" w:hint="eastAsia"/>
          <w:b/>
          <w:color w:val="0000FF"/>
          <w:sz w:val="24"/>
          <w:szCs w:val="24"/>
        </w:rPr>
        <w:t>该成果依托的国家杰出青年基金“</w:t>
      </w:r>
      <w:r w:rsidRPr="00B47D16">
        <w:rPr>
          <w:rFonts w:ascii="Arial" w:eastAsia="楷体" w:hAnsi="Arial" w:cs="Arial" w:hint="eastAsia"/>
          <w:b/>
          <w:color w:val="0000FF"/>
          <w:sz w:val="24"/>
          <w:szCs w:val="24"/>
        </w:rPr>
        <w:t>红壤铁循环及其环境效应</w:t>
      </w:r>
      <w:r>
        <w:rPr>
          <w:rFonts w:ascii="Arial" w:eastAsia="楷体" w:hAnsi="Arial" w:cs="Arial" w:hint="eastAsia"/>
          <w:b/>
          <w:color w:val="0000FF"/>
          <w:sz w:val="24"/>
          <w:szCs w:val="24"/>
        </w:rPr>
        <w:t>”</w:t>
      </w:r>
      <w:r w:rsidRPr="00B47D16">
        <w:rPr>
          <w:rFonts w:ascii="Arial" w:eastAsia="楷体" w:hAnsi="Arial" w:cs="Arial" w:hint="eastAsia"/>
          <w:b/>
          <w:color w:val="0000FF"/>
          <w:sz w:val="24"/>
          <w:szCs w:val="24"/>
        </w:rPr>
        <w:t>作为优秀项目入选基金委</w:t>
      </w:r>
      <w:r w:rsidRPr="00B47D16">
        <w:rPr>
          <w:rFonts w:ascii="Arial" w:eastAsia="楷体" w:hAnsi="Arial" w:cs="Arial" w:hint="eastAsia"/>
          <w:b/>
          <w:color w:val="0000FF"/>
          <w:sz w:val="24"/>
          <w:szCs w:val="24"/>
        </w:rPr>
        <w:t>2015</w:t>
      </w:r>
      <w:r w:rsidRPr="00B47D16">
        <w:rPr>
          <w:rFonts w:ascii="Arial" w:eastAsia="楷体" w:hAnsi="Arial" w:cs="Arial" w:hint="eastAsia"/>
          <w:b/>
          <w:color w:val="0000FF"/>
          <w:sz w:val="24"/>
          <w:szCs w:val="24"/>
        </w:rPr>
        <w:t>年度报告，全委</w:t>
      </w:r>
      <w:r w:rsidRPr="00B47D16">
        <w:rPr>
          <w:rFonts w:ascii="Arial" w:eastAsia="楷体" w:hAnsi="Arial" w:cs="Arial" w:hint="eastAsia"/>
          <w:b/>
          <w:color w:val="0000FF"/>
          <w:sz w:val="24"/>
          <w:szCs w:val="24"/>
        </w:rPr>
        <w:t>200</w:t>
      </w:r>
      <w:r w:rsidRPr="00B47D16">
        <w:rPr>
          <w:rFonts w:ascii="Arial" w:eastAsia="楷体" w:hAnsi="Arial" w:cs="Arial" w:hint="eastAsia"/>
          <w:b/>
          <w:color w:val="0000FF"/>
          <w:sz w:val="24"/>
          <w:szCs w:val="24"/>
        </w:rPr>
        <w:t>项杰青课题仅</w:t>
      </w:r>
      <w:r w:rsidRPr="00B47D16">
        <w:rPr>
          <w:rFonts w:ascii="Arial" w:eastAsia="楷体" w:hAnsi="Arial" w:cs="Arial" w:hint="eastAsia"/>
          <w:b/>
          <w:color w:val="0000FF"/>
          <w:sz w:val="24"/>
          <w:szCs w:val="24"/>
        </w:rPr>
        <w:t>22</w:t>
      </w:r>
      <w:r w:rsidRPr="00B47D16">
        <w:rPr>
          <w:rFonts w:ascii="Arial" w:eastAsia="楷体" w:hAnsi="Arial" w:cs="Arial" w:hint="eastAsia"/>
          <w:b/>
          <w:color w:val="0000FF"/>
          <w:sz w:val="24"/>
          <w:szCs w:val="24"/>
        </w:rPr>
        <w:t>项入选。</w:t>
      </w:r>
    </w:p>
    <w:p w:rsidR="001E1C33" w:rsidRPr="00530AA5" w:rsidRDefault="001E1C33" w:rsidP="001E1C33">
      <w:pPr>
        <w:adjustRightInd w:val="0"/>
        <w:snapToGrid w:val="0"/>
        <w:spacing w:line="360" w:lineRule="exact"/>
        <w:ind w:firstLineChars="200" w:firstLine="482"/>
        <w:rPr>
          <w:rFonts w:ascii="Arial" w:eastAsia="楷体" w:hAnsi="Arial" w:cs="Arial"/>
          <w:color w:val="000000"/>
          <w:sz w:val="24"/>
          <w:szCs w:val="24"/>
        </w:rPr>
      </w:pPr>
      <w:r>
        <w:rPr>
          <w:rFonts w:ascii="Arial" w:eastAsia="楷体" w:hAnsi="Arial" w:cs="Arial" w:hint="eastAsia"/>
          <w:b/>
          <w:color w:val="0000FF"/>
          <w:sz w:val="24"/>
          <w:szCs w:val="24"/>
        </w:rPr>
        <w:t xml:space="preserve">2. </w:t>
      </w:r>
      <w:r>
        <w:rPr>
          <w:rFonts w:ascii="Arial" w:eastAsia="楷体" w:hAnsi="楷体" w:cs="Arial" w:hint="eastAsia"/>
          <w:b/>
          <w:color w:val="0000FF"/>
          <w:sz w:val="24"/>
          <w:szCs w:val="24"/>
        </w:rPr>
        <w:t>培养了国家首席科学家</w:t>
      </w:r>
      <w:r>
        <w:rPr>
          <w:rFonts w:ascii="Arial" w:eastAsia="楷体" w:hAnsi="楷体" w:cs="Arial" w:hint="eastAsia"/>
          <w:b/>
          <w:color w:val="0000FF"/>
          <w:sz w:val="24"/>
          <w:szCs w:val="24"/>
        </w:rPr>
        <w:t>3</w:t>
      </w:r>
      <w:r>
        <w:rPr>
          <w:rFonts w:ascii="Arial" w:eastAsia="楷体" w:hAnsi="楷体" w:cs="Arial" w:hint="eastAsia"/>
          <w:b/>
          <w:color w:val="0000FF"/>
          <w:sz w:val="24"/>
          <w:szCs w:val="24"/>
        </w:rPr>
        <w:t>人</w:t>
      </w:r>
      <w:r w:rsidRPr="00530AA5">
        <w:rPr>
          <w:rFonts w:ascii="Arial" w:eastAsia="楷体" w:hAnsi="楷体" w:cs="Arial"/>
          <w:b/>
          <w:color w:val="0000FF"/>
          <w:sz w:val="24"/>
          <w:szCs w:val="24"/>
        </w:rPr>
        <w:t>【附件</w:t>
      </w:r>
      <w:r>
        <w:rPr>
          <w:rFonts w:ascii="Arial" w:eastAsia="楷体" w:hAnsi="楷体" w:cs="Arial" w:hint="eastAsia"/>
          <w:b/>
          <w:color w:val="0000FF"/>
          <w:sz w:val="24"/>
          <w:szCs w:val="24"/>
        </w:rPr>
        <w:t>4</w:t>
      </w:r>
      <w:r w:rsidRPr="00530AA5">
        <w:rPr>
          <w:rFonts w:ascii="Arial" w:eastAsia="楷体" w:hAnsi="楷体" w:cs="Arial"/>
          <w:b/>
          <w:color w:val="0000FF"/>
          <w:sz w:val="24"/>
          <w:szCs w:val="24"/>
        </w:rPr>
        <w:t>】</w:t>
      </w:r>
      <w:r w:rsidRPr="00530AA5">
        <w:rPr>
          <w:rFonts w:ascii="Arial" w:eastAsia="楷体" w:hAnsi="楷体" w:cs="Arial"/>
          <w:color w:val="0000FF"/>
          <w:sz w:val="24"/>
          <w:szCs w:val="24"/>
        </w:rPr>
        <w:t>：</w:t>
      </w:r>
      <w:r>
        <w:rPr>
          <w:rFonts w:ascii="Arial" w:eastAsia="楷体" w:hAnsi="楷体" w:cs="Arial" w:hint="eastAsia"/>
          <w:bCs/>
          <w:color w:val="000000"/>
          <w:sz w:val="24"/>
          <w:szCs w:val="24"/>
        </w:rPr>
        <w:t>2016</w:t>
      </w:r>
      <w:r w:rsidRPr="00B47D16">
        <w:rPr>
          <w:rFonts w:ascii="Arial" w:eastAsia="楷体" w:hAnsi="楷体" w:cs="Arial" w:hint="eastAsia"/>
          <w:bCs/>
          <w:color w:val="000000"/>
          <w:sz w:val="24"/>
          <w:szCs w:val="24"/>
        </w:rPr>
        <w:t>年国家十三五重大研发计划，</w:t>
      </w:r>
      <w:r>
        <w:rPr>
          <w:rFonts w:ascii="Arial" w:eastAsia="楷体" w:hAnsi="楷体" w:cs="Arial" w:hint="eastAsia"/>
          <w:bCs/>
          <w:color w:val="000000"/>
          <w:sz w:val="24"/>
          <w:szCs w:val="24"/>
        </w:rPr>
        <w:t>该</w:t>
      </w:r>
      <w:r w:rsidRPr="00B47D16">
        <w:rPr>
          <w:rFonts w:ascii="Arial" w:eastAsia="楷体" w:hAnsi="楷体" w:cs="Arial" w:hint="eastAsia"/>
          <w:bCs/>
          <w:color w:val="000000"/>
          <w:sz w:val="24"/>
          <w:szCs w:val="24"/>
        </w:rPr>
        <w:t>成果获批农田重金属污染治理第一批</w:t>
      </w:r>
      <w:r w:rsidRPr="00B47D16">
        <w:rPr>
          <w:rFonts w:ascii="Arial" w:eastAsia="楷体" w:hAnsi="楷体" w:cs="Arial"/>
          <w:bCs/>
          <w:color w:val="000000"/>
          <w:sz w:val="24"/>
          <w:szCs w:val="24"/>
        </w:rPr>
        <w:t>4</w:t>
      </w:r>
      <w:r w:rsidRPr="00B47D16">
        <w:rPr>
          <w:rFonts w:ascii="Arial" w:eastAsia="楷体" w:hAnsi="楷体" w:cs="Arial" w:hint="eastAsia"/>
          <w:bCs/>
          <w:color w:val="000000"/>
          <w:sz w:val="24"/>
          <w:szCs w:val="24"/>
        </w:rPr>
        <w:t>个研究项目中的</w:t>
      </w:r>
      <w:r w:rsidRPr="00B47D16">
        <w:rPr>
          <w:rFonts w:ascii="Arial" w:eastAsia="楷体" w:hAnsi="楷体" w:cs="Arial"/>
          <w:bCs/>
          <w:color w:val="000000"/>
          <w:sz w:val="24"/>
          <w:szCs w:val="24"/>
        </w:rPr>
        <w:t>2</w:t>
      </w:r>
      <w:r w:rsidRPr="00B47D16">
        <w:rPr>
          <w:rFonts w:ascii="Arial" w:eastAsia="楷体" w:hAnsi="楷体" w:cs="Arial" w:hint="eastAsia"/>
          <w:bCs/>
          <w:color w:val="000000"/>
          <w:sz w:val="24"/>
          <w:szCs w:val="24"/>
        </w:rPr>
        <w:t>个</w:t>
      </w:r>
      <w:r>
        <w:rPr>
          <w:rFonts w:ascii="Arial" w:eastAsia="楷体" w:hAnsi="楷体" w:cs="Arial" w:hint="eastAsia"/>
          <w:bCs/>
          <w:color w:val="000000"/>
          <w:sz w:val="24"/>
          <w:szCs w:val="24"/>
        </w:rPr>
        <w:t>，</w:t>
      </w:r>
      <w:r w:rsidRPr="00B47D16">
        <w:rPr>
          <w:rFonts w:ascii="Arial" w:eastAsia="楷体" w:hAnsi="楷体" w:cs="Arial" w:hint="eastAsia"/>
          <w:color w:val="000000"/>
          <w:sz w:val="24"/>
          <w:szCs w:val="24"/>
        </w:rPr>
        <w:t>第一完成人李芳柏主持“</w:t>
      </w:r>
      <w:r w:rsidRPr="00B47D16">
        <w:rPr>
          <w:rFonts w:ascii="Arial" w:eastAsia="楷体" w:hAnsi="楷体" w:cs="Arial" w:hint="eastAsia"/>
          <w:bCs/>
          <w:color w:val="000000"/>
          <w:sz w:val="24"/>
          <w:szCs w:val="24"/>
        </w:rPr>
        <w:t>农田重金属污染阻隔和钝化技术与材料研发</w:t>
      </w:r>
      <w:r w:rsidRPr="00B47D16">
        <w:rPr>
          <w:rFonts w:ascii="Arial" w:eastAsia="楷体" w:hAnsi="楷体" w:cs="Arial" w:hint="eastAsia"/>
          <w:color w:val="000000"/>
          <w:sz w:val="24"/>
          <w:szCs w:val="24"/>
        </w:rPr>
        <w:t>”</w:t>
      </w:r>
      <w:r w:rsidRPr="00B47D16">
        <w:rPr>
          <w:rFonts w:ascii="Arial" w:eastAsia="楷体" w:hAnsi="楷体" w:cs="Arial" w:hint="eastAsia"/>
          <w:bCs/>
          <w:color w:val="000000"/>
          <w:sz w:val="24"/>
          <w:szCs w:val="24"/>
        </w:rPr>
        <w:t>、第</w:t>
      </w:r>
      <w:r>
        <w:rPr>
          <w:rFonts w:ascii="Arial" w:eastAsia="楷体" w:hAnsi="楷体" w:cs="Arial" w:hint="eastAsia"/>
          <w:bCs/>
          <w:color w:val="000000"/>
          <w:sz w:val="24"/>
          <w:szCs w:val="24"/>
        </w:rPr>
        <w:t>三</w:t>
      </w:r>
      <w:r w:rsidRPr="00B47D16">
        <w:rPr>
          <w:rFonts w:ascii="Arial" w:eastAsia="楷体" w:hAnsi="楷体" w:cs="Arial" w:hint="eastAsia"/>
          <w:bCs/>
          <w:color w:val="000000"/>
          <w:sz w:val="24"/>
          <w:szCs w:val="24"/>
        </w:rPr>
        <w:t>完成人马义兵主持“农田系统重金属迁移转化和安全阈值研究”；第</w:t>
      </w:r>
      <w:r>
        <w:rPr>
          <w:rFonts w:ascii="Arial" w:eastAsia="楷体" w:hAnsi="楷体" w:cs="Arial" w:hint="eastAsia"/>
          <w:bCs/>
          <w:color w:val="000000"/>
          <w:sz w:val="24"/>
          <w:szCs w:val="24"/>
        </w:rPr>
        <w:t>二</w:t>
      </w:r>
      <w:r w:rsidRPr="00530AA5">
        <w:rPr>
          <w:rFonts w:ascii="Arial" w:eastAsia="楷体" w:hAnsi="楷体" w:cs="Arial"/>
          <w:color w:val="000000"/>
          <w:sz w:val="24"/>
          <w:szCs w:val="24"/>
        </w:rPr>
        <w:t>完成人黄道友</w:t>
      </w:r>
      <w:r>
        <w:rPr>
          <w:rFonts w:ascii="Arial" w:eastAsia="楷体" w:hAnsi="楷体" w:cs="Arial" w:hint="eastAsia"/>
          <w:color w:val="000000"/>
          <w:sz w:val="24"/>
          <w:szCs w:val="24"/>
        </w:rPr>
        <w:t>主持</w:t>
      </w:r>
      <w:r w:rsidRPr="00530AA5">
        <w:rPr>
          <w:rFonts w:ascii="Arial" w:eastAsia="楷体" w:hAnsi="Arial" w:cs="Arial"/>
          <w:color w:val="000000"/>
          <w:sz w:val="24"/>
          <w:szCs w:val="24"/>
        </w:rPr>
        <w:t>2015</w:t>
      </w:r>
      <w:r w:rsidRPr="00530AA5">
        <w:rPr>
          <w:rFonts w:ascii="Arial" w:eastAsia="楷体" w:hAnsi="楷体" w:cs="Arial"/>
          <w:color w:val="000000"/>
          <w:sz w:val="24"/>
          <w:szCs w:val="24"/>
        </w:rPr>
        <w:t>年国家科技支撑计划项目</w:t>
      </w:r>
      <w:r w:rsidRPr="00530AA5">
        <w:rPr>
          <w:rFonts w:ascii="Arial" w:eastAsia="楷体" w:hAnsi="Arial" w:cs="Arial"/>
          <w:color w:val="000000"/>
          <w:sz w:val="24"/>
          <w:szCs w:val="24"/>
        </w:rPr>
        <w:t>“</w:t>
      </w:r>
      <w:r w:rsidRPr="00530AA5">
        <w:rPr>
          <w:rFonts w:ascii="Arial" w:eastAsia="楷体" w:hAnsi="楷体" w:cs="Arial"/>
          <w:color w:val="000000"/>
          <w:sz w:val="24"/>
          <w:szCs w:val="24"/>
        </w:rPr>
        <w:t>重金属超标农田安全利用技术研究与示范</w:t>
      </w:r>
      <w:r w:rsidRPr="00530AA5">
        <w:rPr>
          <w:rFonts w:ascii="Arial" w:eastAsia="楷体" w:hAnsi="Arial" w:cs="Arial"/>
          <w:color w:val="000000"/>
          <w:sz w:val="24"/>
          <w:szCs w:val="24"/>
        </w:rPr>
        <w:t>”</w:t>
      </w:r>
      <w:r w:rsidRPr="00530AA5">
        <w:rPr>
          <w:rFonts w:ascii="Arial" w:eastAsia="楷体" w:hAnsi="楷体" w:cs="Arial"/>
          <w:color w:val="000000"/>
          <w:sz w:val="24"/>
          <w:szCs w:val="24"/>
        </w:rPr>
        <w:t>。</w:t>
      </w:r>
    </w:p>
    <w:p w:rsidR="001E1C33" w:rsidRPr="00530AA5" w:rsidRDefault="001E1C33" w:rsidP="001E1C33">
      <w:pPr>
        <w:adjustRightInd w:val="0"/>
        <w:snapToGrid w:val="0"/>
        <w:spacing w:line="360" w:lineRule="exact"/>
        <w:ind w:firstLineChars="200" w:firstLine="482"/>
        <w:rPr>
          <w:rFonts w:ascii="Arial" w:eastAsia="楷体" w:hAnsi="Arial" w:cs="Arial"/>
          <w:sz w:val="24"/>
          <w:szCs w:val="24"/>
        </w:rPr>
      </w:pPr>
      <w:r>
        <w:rPr>
          <w:rFonts w:ascii="Arial" w:eastAsia="楷体" w:hAnsi="Arial" w:cs="Arial" w:hint="eastAsia"/>
          <w:b/>
          <w:color w:val="0000FF"/>
          <w:sz w:val="24"/>
          <w:szCs w:val="24"/>
        </w:rPr>
        <w:t>3</w:t>
      </w:r>
      <w:r w:rsidRPr="00530AA5">
        <w:rPr>
          <w:rFonts w:ascii="Arial" w:eastAsia="楷体" w:hAnsi="Arial" w:cs="Arial"/>
          <w:b/>
          <w:color w:val="0000FF"/>
          <w:sz w:val="24"/>
          <w:szCs w:val="24"/>
        </w:rPr>
        <w:t xml:space="preserve">. </w:t>
      </w:r>
      <w:r>
        <w:rPr>
          <w:rFonts w:ascii="Arial" w:eastAsia="楷体" w:hAnsi="楷体" w:cs="Arial" w:hint="eastAsia"/>
          <w:b/>
          <w:color w:val="0000FF"/>
          <w:sz w:val="24"/>
          <w:szCs w:val="24"/>
        </w:rPr>
        <w:t>该</w:t>
      </w:r>
      <w:r w:rsidRPr="00530AA5">
        <w:rPr>
          <w:rFonts w:ascii="Arial" w:eastAsia="楷体" w:hAnsi="楷体" w:cs="Arial"/>
          <w:b/>
          <w:color w:val="0000FF"/>
          <w:sz w:val="24"/>
          <w:szCs w:val="24"/>
        </w:rPr>
        <w:t>成果</w:t>
      </w:r>
      <w:r>
        <w:rPr>
          <w:rFonts w:ascii="Arial" w:eastAsia="楷体" w:hAnsi="楷体" w:cs="Arial" w:hint="eastAsia"/>
          <w:b/>
          <w:color w:val="0000FF"/>
          <w:sz w:val="24"/>
          <w:szCs w:val="24"/>
        </w:rPr>
        <w:t>共转让或授权使用发明专利</w:t>
      </w:r>
      <w:r>
        <w:rPr>
          <w:rFonts w:ascii="Arial" w:eastAsia="楷体" w:hAnsi="楷体" w:cs="Arial" w:hint="eastAsia"/>
          <w:b/>
          <w:color w:val="0000FF"/>
          <w:sz w:val="24"/>
          <w:szCs w:val="24"/>
        </w:rPr>
        <w:t>23</w:t>
      </w:r>
      <w:r>
        <w:rPr>
          <w:rFonts w:ascii="Arial" w:eastAsia="楷体" w:hAnsi="楷体" w:cs="Arial" w:hint="eastAsia"/>
          <w:b/>
          <w:color w:val="0000FF"/>
          <w:sz w:val="24"/>
          <w:szCs w:val="24"/>
        </w:rPr>
        <w:t>件，</w:t>
      </w:r>
      <w:r w:rsidRPr="00C834C8">
        <w:rPr>
          <w:rFonts w:ascii="Arial" w:eastAsia="楷体" w:hAnsi="楷体" w:cs="Arial" w:hint="eastAsia"/>
          <w:color w:val="000000"/>
          <w:sz w:val="24"/>
          <w:szCs w:val="24"/>
        </w:rPr>
        <w:t>分别转让给</w:t>
      </w:r>
      <w:r w:rsidRPr="00C834C8">
        <w:rPr>
          <w:rFonts w:ascii="Arial" w:eastAsia="楷体" w:hAnsi="楷体" w:cs="Arial"/>
          <w:color w:val="000000"/>
          <w:sz w:val="24"/>
          <w:szCs w:val="24"/>
        </w:rPr>
        <w:t>隆平高科</w:t>
      </w:r>
      <w:r w:rsidRPr="00C834C8">
        <w:rPr>
          <w:rFonts w:ascii="Arial" w:eastAsia="楷体" w:hAnsi="楷体" w:cs="Arial" w:hint="eastAsia"/>
          <w:color w:val="000000"/>
          <w:sz w:val="24"/>
          <w:szCs w:val="24"/>
        </w:rPr>
        <w:t>(</w:t>
      </w:r>
      <w:r w:rsidRPr="00C834C8">
        <w:rPr>
          <w:rFonts w:ascii="Arial" w:eastAsia="楷体" w:hAnsi="楷体" w:cs="Arial"/>
          <w:color w:val="000000"/>
          <w:sz w:val="24"/>
          <w:szCs w:val="24"/>
        </w:rPr>
        <w:t>0998</w:t>
      </w:r>
      <w:r w:rsidRPr="00C834C8">
        <w:rPr>
          <w:rFonts w:ascii="Arial" w:eastAsia="楷体" w:hAnsi="楷体" w:cs="Arial" w:hint="eastAsia"/>
          <w:color w:val="000000"/>
          <w:sz w:val="24"/>
          <w:szCs w:val="24"/>
        </w:rPr>
        <w:t>)</w:t>
      </w:r>
      <w:r w:rsidRPr="00C834C8">
        <w:rPr>
          <w:rFonts w:ascii="Arial" w:eastAsia="楷体" w:hAnsi="楷体" w:cs="Arial" w:hint="eastAsia"/>
          <w:color w:val="000000"/>
          <w:sz w:val="24"/>
          <w:szCs w:val="24"/>
        </w:rPr>
        <w:t>、</w:t>
      </w:r>
      <w:r w:rsidRPr="00C834C8">
        <w:rPr>
          <w:rFonts w:ascii="Arial" w:eastAsia="楷体" w:hAnsi="楷体" w:cs="Arial"/>
          <w:color w:val="000000"/>
          <w:sz w:val="24"/>
          <w:szCs w:val="24"/>
        </w:rPr>
        <w:t>永邦科技</w:t>
      </w:r>
      <w:r w:rsidRPr="00C834C8">
        <w:rPr>
          <w:rFonts w:ascii="Arial" w:eastAsia="楷体" w:hAnsi="Arial" w:cs="Arial"/>
          <w:color w:val="000000"/>
          <w:sz w:val="24"/>
          <w:szCs w:val="24"/>
        </w:rPr>
        <w:t>(430060)</w:t>
      </w:r>
      <w:r w:rsidRPr="00C834C8">
        <w:rPr>
          <w:rFonts w:ascii="Arial" w:eastAsia="楷体" w:hAnsi="Arial" w:cs="Arial" w:hint="eastAsia"/>
          <w:color w:val="000000"/>
          <w:sz w:val="24"/>
          <w:szCs w:val="24"/>
        </w:rPr>
        <w:t>、</w:t>
      </w:r>
      <w:r w:rsidRPr="00C834C8">
        <w:rPr>
          <w:rFonts w:ascii="Arial" w:eastAsia="楷体" w:hAnsi="楷体" w:cs="Arial"/>
          <w:color w:val="000000"/>
          <w:sz w:val="24"/>
          <w:szCs w:val="24"/>
        </w:rPr>
        <w:t>佛山铁人</w:t>
      </w:r>
      <w:r w:rsidRPr="00C834C8">
        <w:rPr>
          <w:rFonts w:ascii="Arial" w:eastAsia="楷体" w:hAnsi="楷体" w:cs="Arial"/>
          <w:bCs/>
          <w:color w:val="000000"/>
          <w:sz w:val="24"/>
          <w:szCs w:val="24"/>
        </w:rPr>
        <w:t>(91088)</w:t>
      </w:r>
      <w:r w:rsidRPr="00C834C8">
        <w:rPr>
          <w:rFonts w:ascii="Arial" w:eastAsia="楷体" w:hAnsi="楷体" w:cs="Arial" w:hint="eastAsia"/>
          <w:bCs/>
          <w:color w:val="000000"/>
          <w:sz w:val="24"/>
          <w:szCs w:val="24"/>
        </w:rPr>
        <w:t>等上市</w:t>
      </w:r>
      <w:r w:rsidRPr="00C834C8">
        <w:rPr>
          <w:rFonts w:ascii="Arial" w:eastAsia="楷体" w:hAnsi="楷体" w:cs="Arial" w:hint="eastAsia"/>
          <w:bCs/>
          <w:color w:val="000000"/>
          <w:sz w:val="24"/>
          <w:szCs w:val="24"/>
        </w:rPr>
        <w:t>(</w:t>
      </w:r>
      <w:r w:rsidRPr="00C834C8">
        <w:rPr>
          <w:rFonts w:ascii="Arial" w:eastAsia="楷体" w:hAnsi="楷体" w:cs="Arial" w:hint="eastAsia"/>
          <w:bCs/>
          <w:color w:val="000000"/>
          <w:sz w:val="24"/>
          <w:szCs w:val="24"/>
        </w:rPr>
        <w:t>挂牌</w:t>
      </w:r>
      <w:r w:rsidRPr="00C834C8">
        <w:rPr>
          <w:rFonts w:ascii="Arial" w:eastAsia="楷体" w:hAnsi="楷体" w:cs="Arial" w:hint="eastAsia"/>
          <w:bCs/>
          <w:color w:val="000000"/>
          <w:sz w:val="24"/>
          <w:szCs w:val="24"/>
        </w:rPr>
        <w:t>)</w:t>
      </w:r>
      <w:r w:rsidRPr="00C834C8">
        <w:rPr>
          <w:rFonts w:ascii="Arial" w:eastAsia="楷体" w:hAnsi="楷体" w:cs="Arial" w:hint="eastAsia"/>
          <w:bCs/>
          <w:color w:val="000000"/>
          <w:sz w:val="24"/>
          <w:szCs w:val="24"/>
        </w:rPr>
        <w:t>企业，获得股权</w:t>
      </w:r>
      <w:r w:rsidRPr="00C834C8">
        <w:rPr>
          <w:rFonts w:ascii="Arial" w:eastAsia="楷体" w:hAnsi="楷体" w:cs="Arial" w:hint="eastAsia"/>
          <w:bCs/>
          <w:color w:val="000000"/>
          <w:sz w:val="24"/>
          <w:szCs w:val="24"/>
        </w:rPr>
        <w:t>783</w:t>
      </w:r>
      <w:r w:rsidRPr="00C834C8">
        <w:rPr>
          <w:rFonts w:ascii="Arial" w:eastAsia="楷体" w:hAnsi="楷体" w:cs="Arial" w:hint="eastAsia"/>
          <w:bCs/>
          <w:color w:val="000000"/>
          <w:sz w:val="24"/>
          <w:szCs w:val="24"/>
        </w:rPr>
        <w:t>万，新增投资</w:t>
      </w:r>
      <w:r w:rsidRPr="00C834C8">
        <w:rPr>
          <w:rFonts w:ascii="Arial" w:eastAsia="楷体" w:hAnsi="楷体" w:cs="Arial" w:hint="eastAsia"/>
          <w:bCs/>
          <w:color w:val="000000"/>
          <w:sz w:val="24"/>
          <w:szCs w:val="24"/>
        </w:rPr>
        <w:t>4400</w:t>
      </w:r>
      <w:r w:rsidRPr="00C834C8">
        <w:rPr>
          <w:rFonts w:ascii="Arial" w:eastAsia="楷体" w:hAnsi="楷体" w:cs="Arial" w:hint="eastAsia"/>
          <w:bCs/>
          <w:color w:val="000000"/>
          <w:sz w:val="24"/>
          <w:szCs w:val="24"/>
        </w:rPr>
        <w:t>万元</w:t>
      </w:r>
      <w:r w:rsidRPr="00530AA5">
        <w:rPr>
          <w:rFonts w:ascii="Arial" w:eastAsia="楷体" w:hAnsi="楷体" w:cs="Arial"/>
          <w:b/>
          <w:color w:val="0000FF"/>
          <w:sz w:val="24"/>
          <w:szCs w:val="24"/>
        </w:rPr>
        <w:t>【附件</w:t>
      </w:r>
      <w:r w:rsidRPr="00530AA5">
        <w:rPr>
          <w:rFonts w:ascii="Arial" w:eastAsia="楷体" w:hAnsi="Arial" w:cs="Arial"/>
          <w:b/>
          <w:color w:val="0000FF"/>
          <w:sz w:val="24"/>
          <w:szCs w:val="24"/>
        </w:rPr>
        <w:t>5</w:t>
      </w:r>
      <w:r>
        <w:rPr>
          <w:rFonts w:ascii="Arial" w:eastAsia="楷体" w:hAnsi="Arial" w:cs="Arial" w:hint="eastAsia"/>
          <w:b/>
          <w:color w:val="0000FF"/>
          <w:sz w:val="24"/>
          <w:szCs w:val="24"/>
        </w:rPr>
        <w:t>.1</w:t>
      </w:r>
      <w:r w:rsidRPr="00530AA5">
        <w:rPr>
          <w:rFonts w:ascii="Arial" w:eastAsia="楷体" w:hAnsi="楷体" w:cs="Arial"/>
          <w:b/>
          <w:color w:val="0000FF"/>
          <w:sz w:val="24"/>
          <w:szCs w:val="24"/>
        </w:rPr>
        <w:t>】</w:t>
      </w:r>
      <w:r w:rsidRPr="00530AA5">
        <w:rPr>
          <w:rFonts w:ascii="Arial" w:eastAsia="楷体" w:hAnsi="楷体" w:cs="Arial"/>
          <w:color w:val="000000"/>
          <w:sz w:val="24"/>
          <w:szCs w:val="24"/>
        </w:rPr>
        <w:t>。</w:t>
      </w:r>
    </w:p>
    <w:p w:rsidR="001E1C33" w:rsidRPr="00530AA5" w:rsidRDefault="001E1C33" w:rsidP="001E1C33">
      <w:pPr>
        <w:adjustRightInd w:val="0"/>
        <w:snapToGrid w:val="0"/>
        <w:spacing w:line="360" w:lineRule="exact"/>
        <w:ind w:firstLineChars="200" w:firstLine="482"/>
        <w:rPr>
          <w:rFonts w:ascii="Arial" w:eastAsia="楷体" w:hAnsi="Arial" w:cs="Arial"/>
          <w:color w:val="000000"/>
          <w:sz w:val="24"/>
          <w:szCs w:val="24"/>
        </w:rPr>
      </w:pPr>
      <w:r>
        <w:rPr>
          <w:rFonts w:ascii="Arial" w:eastAsia="楷体" w:hAnsi="Arial" w:cs="Arial" w:hint="eastAsia"/>
          <w:b/>
          <w:color w:val="0000FF"/>
          <w:sz w:val="24"/>
          <w:szCs w:val="24"/>
        </w:rPr>
        <w:t>4</w:t>
      </w:r>
      <w:r w:rsidRPr="00530AA5">
        <w:rPr>
          <w:rFonts w:ascii="Arial" w:eastAsia="楷体" w:hAnsi="Arial" w:cs="Arial"/>
          <w:b/>
          <w:color w:val="0000FF"/>
          <w:sz w:val="24"/>
          <w:szCs w:val="24"/>
        </w:rPr>
        <w:t xml:space="preserve">. </w:t>
      </w:r>
      <w:r w:rsidRPr="00530AA5">
        <w:rPr>
          <w:rFonts w:ascii="Arial" w:eastAsia="楷体" w:hAnsi="楷体" w:cs="Arial"/>
          <w:b/>
          <w:color w:val="0000FF"/>
          <w:sz w:val="24"/>
          <w:szCs w:val="24"/>
        </w:rPr>
        <w:t>应邀撰写知名国际期刊综述【附件</w:t>
      </w:r>
      <w:r>
        <w:rPr>
          <w:rFonts w:ascii="Arial" w:eastAsia="楷体" w:hAnsi="楷体" w:cs="Arial" w:hint="eastAsia"/>
          <w:b/>
          <w:color w:val="0000FF"/>
          <w:sz w:val="24"/>
          <w:szCs w:val="24"/>
        </w:rPr>
        <w:t>5.</w:t>
      </w:r>
      <w:r w:rsidRPr="00530AA5">
        <w:rPr>
          <w:rFonts w:ascii="Arial" w:eastAsia="楷体" w:hAnsi="Arial" w:cs="Arial"/>
          <w:b/>
          <w:color w:val="0000FF"/>
          <w:sz w:val="24"/>
          <w:szCs w:val="24"/>
        </w:rPr>
        <w:t>2</w:t>
      </w:r>
      <w:r w:rsidRPr="00530AA5">
        <w:rPr>
          <w:rFonts w:ascii="Arial" w:eastAsia="楷体" w:hAnsi="楷体" w:cs="Arial"/>
          <w:b/>
          <w:color w:val="0000FF"/>
          <w:sz w:val="24"/>
          <w:szCs w:val="24"/>
        </w:rPr>
        <w:t>代表性论文</w:t>
      </w:r>
      <w:r>
        <w:rPr>
          <w:rFonts w:ascii="Arial" w:eastAsia="楷体" w:hAnsi="Arial" w:cs="Arial" w:hint="eastAsia"/>
          <w:b/>
          <w:color w:val="0000FF"/>
          <w:sz w:val="24"/>
          <w:szCs w:val="24"/>
        </w:rPr>
        <w:t>9</w:t>
      </w:r>
      <w:r w:rsidRPr="00530AA5">
        <w:rPr>
          <w:rFonts w:ascii="Arial" w:eastAsia="楷体" w:hAnsi="楷体" w:cs="Arial"/>
          <w:b/>
          <w:color w:val="0000FF"/>
          <w:sz w:val="24"/>
          <w:szCs w:val="24"/>
        </w:rPr>
        <w:t>】</w:t>
      </w:r>
      <w:r w:rsidRPr="00530AA5">
        <w:rPr>
          <w:rFonts w:ascii="Arial" w:eastAsia="楷体" w:hAnsi="楷体" w:cs="Arial"/>
          <w:color w:val="0000FF"/>
          <w:sz w:val="24"/>
          <w:szCs w:val="24"/>
        </w:rPr>
        <w:t>：</w:t>
      </w:r>
      <w:r w:rsidRPr="00530AA5">
        <w:rPr>
          <w:rFonts w:ascii="Arial" w:eastAsia="楷体" w:hAnsi="Arial" w:cs="Arial"/>
          <w:sz w:val="24"/>
          <w:szCs w:val="24"/>
        </w:rPr>
        <w:t>2015</w:t>
      </w:r>
      <w:r w:rsidRPr="00530AA5">
        <w:rPr>
          <w:rFonts w:ascii="Arial" w:eastAsia="楷体" w:hAnsi="楷体" w:cs="Arial"/>
          <w:sz w:val="24"/>
          <w:szCs w:val="24"/>
        </w:rPr>
        <w:t>年，受</w:t>
      </w:r>
      <w:r>
        <w:rPr>
          <w:rFonts w:ascii="Arial" w:eastAsia="楷体" w:hAnsi="楷体" w:cs="Arial" w:hint="eastAsia"/>
          <w:sz w:val="24"/>
          <w:szCs w:val="24"/>
        </w:rPr>
        <w:t>前</w:t>
      </w:r>
      <w:r w:rsidRPr="00530AA5">
        <w:rPr>
          <w:rFonts w:ascii="Arial" w:eastAsia="楷体" w:hAnsi="楷体" w:cs="Arial"/>
          <w:sz w:val="24"/>
          <w:szCs w:val="24"/>
        </w:rPr>
        <w:t>国际土壤联合会主席</w:t>
      </w:r>
      <w:r w:rsidRPr="00530AA5">
        <w:rPr>
          <w:rFonts w:ascii="Arial" w:eastAsia="楷体" w:hAnsi="Arial" w:cs="Arial"/>
          <w:sz w:val="24"/>
          <w:szCs w:val="24"/>
        </w:rPr>
        <w:t>Donald Sparks</w:t>
      </w:r>
      <w:r w:rsidRPr="00530AA5">
        <w:rPr>
          <w:rFonts w:ascii="Arial" w:eastAsia="楷体" w:hAnsi="楷体" w:cs="Arial"/>
          <w:sz w:val="24"/>
          <w:szCs w:val="24"/>
        </w:rPr>
        <w:t>教授的邀请，在美国农学会权威期刊</w:t>
      </w:r>
      <w:r w:rsidRPr="00530AA5">
        <w:rPr>
          <w:rFonts w:ascii="Arial" w:eastAsia="楷体" w:hAnsi="Arial" w:cs="Arial"/>
          <w:sz w:val="24"/>
          <w:szCs w:val="24"/>
        </w:rPr>
        <w:t>Advances in Agronomy</w:t>
      </w:r>
      <w:r w:rsidRPr="00530AA5">
        <w:rPr>
          <w:rFonts w:ascii="Arial" w:eastAsia="楷体" w:hAnsi="楷体" w:cs="Arial"/>
          <w:sz w:val="24"/>
          <w:szCs w:val="24"/>
        </w:rPr>
        <w:t>撰写发表了题为</w:t>
      </w:r>
      <w:r w:rsidRPr="00530AA5">
        <w:rPr>
          <w:rFonts w:ascii="Arial" w:eastAsia="楷体" w:hAnsi="Arial" w:cs="Arial"/>
          <w:sz w:val="24"/>
          <w:szCs w:val="24"/>
        </w:rPr>
        <w:t>“Iron redox cycling coupled to transformation and immobilization of heavy metals: Implications for paddy rice safety in the red soil of South China”</w:t>
      </w:r>
      <w:r w:rsidRPr="00530AA5">
        <w:rPr>
          <w:rFonts w:ascii="Arial" w:eastAsia="楷体" w:hAnsi="楷体" w:cs="Arial"/>
          <w:sz w:val="24"/>
          <w:szCs w:val="24"/>
        </w:rPr>
        <w:t>的</w:t>
      </w:r>
      <w:r>
        <w:rPr>
          <w:rFonts w:ascii="Arial" w:eastAsia="楷体" w:hAnsi="楷体" w:cs="Arial" w:hint="eastAsia"/>
          <w:sz w:val="24"/>
          <w:szCs w:val="24"/>
        </w:rPr>
        <w:t>铁循环钝化原理</w:t>
      </w:r>
      <w:r w:rsidRPr="00530AA5">
        <w:rPr>
          <w:rFonts w:ascii="Arial" w:eastAsia="楷体" w:hAnsi="楷体" w:cs="Arial"/>
          <w:sz w:val="24"/>
          <w:szCs w:val="24"/>
        </w:rPr>
        <w:t>综述。</w:t>
      </w:r>
    </w:p>
    <w:p w:rsidR="001E1C33" w:rsidRDefault="001E1C33" w:rsidP="001E1C33">
      <w:pPr>
        <w:adjustRightInd w:val="0"/>
        <w:snapToGrid w:val="0"/>
        <w:spacing w:line="360" w:lineRule="exact"/>
        <w:ind w:firstLineChars="200" w:firstLine="482"/>
      </w:pPr>
      <w:r>
        <w:rPr>
          <w:rFonts w:ascii="Arial" w:eastAsia="楷体" w:hAnsi="Arial" w:cs="Arial" w:hint="eastAsia"/>
          <w:b/>
          <w:color w:val="0000FF"/>
          <w:sz w:val="24"/>
          <w:szCs w:val="24"/>
        </w:rPr>
        <w:t>5</w:t>
      </w:r>
      <w:r w:rsidRPr="00530AA5">
        <w:rPr>
          <w:rFonts w:ascii="Arial" w:eastAsia="楷体" w:hAnsi="Arial" w:cs="Arial"/>
          <w:b/>
          <w:color w:val="0000FF"/>
          <w:sz w:val="24"/>
          <w:szCs w:val="24"/>
        </w:rPr>
        <w:t xml:space="preserve">. </w:t>
      </w:r>
      <w:r w:rsidRPr="00530AA5">
        <w:rPr>
          <w:rFonts w:ascii="Arial" w:eastAsia="楷体" w:hAnsi="楷体" w:cs="Arial"/>
          <w:b/>
          <w:color w:val="0000FF"/>
          <w:sz w:val="24"/>
          <w:szCs w:val="24"/>
        </w:rPr>
        <w:t>应邀在国际学术会议作重金属污染控制</w:t>
      </w:r>
      <w:r>
        <w:rPr>
          <w:rFonts w:ascii="Arial" w:eastAsia="楷体" w:hAnsi="楷体" w:cs="Arial" w:hint="eastAsia"/>
          <w:b/>
          <w:color w:val="0000FF"/>
          <w:sz w:val="24"/>
          <w:szCs w:val="24"/>
        </w:rPr>
        <w:t>口头</w:t>
      </w:r>
      <w:r w:rsidRPr="00530AA5">
        <w:rPr>
          <w:rFonts w:ascii="Arial" w:eastAsia="楷体" w:hAnsi="楷体" w:cs="Arial"/>
          <w:b/>
          <w:color w:val="0000FF"/>
          <w:sz w:val="24"/>
          <w:szCs w:val="24"/>
        </w:rPr>
        <w:t>报告</w:t>
      </w:r>
      <w:r>
        <w:rPr>
          <w:rFonts w:ascii="Arial" w:eastAsia="楷体" w:hAnsi="Arial" w:cs="Arial" w:hint="eastAsia"/>
          <w:b/>
          <w:color w:val="0000FF"/>
          <w:sz w:val="24"/>
          <w:szCs w:val="24"/>
        </w:rPr>
        <w:t>12</w:t>
      </w:r>
      <w:r w:rsidRPr="00530AA5">
        <w:rPr>
          <w:rFonts w:ascii="Arial" w:eastAsia="楷体" w:hAnsi="楷体" w:cs="Arial"/>
          <w:b/>
          <w:color w:val="0000FF"/>
          <w:sz w:val="24"/>
          <w:szCs w:val="24"/>
        </w:rPr>
        <w:t>次，在国内作大会报告</w:t>
      </w:r>
      <w:r>
        <w:rPr>
          <w:rFonts w:ascii="Arial" w:eastAsia="楷体" w:hAnsi="Arial" w:cs="Arial" w:hint="eastAsia"/>
          <w:b/>
          <w:color w:val="0000FF"/>
          <w:sz w:val="24"/>
          <w:szCs w:val="24"/>
        </w:rPr>
        <w:t>10</w:t>
      </w:r>
      <w:r w:rsidRPr="00530AA5">
        <w:rPr>
          <w:rFonts w:ascii="Arial" w:eastAsia="楷体" w:hAnsi="楷体" w:cs="Arial"/>
          <w:b/>
          <w:color w:val="0000FF"/>
          <w:sz w:val="24"/>
          <w:szCs w:val="24"/>
        </w:rPr>
        <w:t>次。</w:t>
      </w:r>
      <w:r>
        <w:rPr>
          <w:rFonts w:ascii="Arial" w:eastAsia="楷体" w:hAnsi="Arial" w:cs="Arial" w:hint="eastAsia"/>
          <w:color w:val="000000"/>
          <w:sz w:val="24"/>
          <w:szCs w:val="24"/>
        </w:rPr>
        <w:t>特别是</w:t>
      </w:r>
      <w:r w:rsidRPr="00B47D16">
        <w:rPr>
          <w:rFonts w:ascii="Arial" w:eastAsia="楷体" w:hAnsi="Arial" w:cs="Arial" w:hint="eastAsia"/>
          <w:color w:val="000000"/>
          <w:sz w:val="24"/>
          <w:szCs w:val="24"/>
        </w:rPr>
        <w:t>2016</w:t>
      </w:r>
      <w:r w:rsidRPr="00B47D16">
        <w:rPr>
          <w:rFonts w:ascii="Arial" w:eastAsia="楷体" w:hAnsi="Arial" w:cs="Arial" w:hint="eastAsia"/>
          <w:color w:val="000000"/>
          <w:sz w:val="24"/>
          <w:szCs w:val="24"/>
        </w:rPr>
        <w:t>年在日本举行的国际地球化学大会</w:t>
      </w:r>
      <w:r w:rsidRPr="00B47D16">
        <w:rPr>
          <w:rFonts w:ascii="Arial" w:eastAsia="楷体" w:hAnsi="Arial" w:cs="Arial" w:hint="eastAsia"/>
          <w:color w:val="000000"/>
          <w:sz w:val="24"/>
          <w:szCs w:val="24"/>
        </w:rPr>
        <w:t>(Goldschmidt)</w:t>
      </w:r>
      <w:r w:rsidRPr="00B47D16">
        <w:rPr>
          <w:rFonts w:ascii="Arial" w:eastAsia="楷体" w:hAnsi="Arial" w:cs="Arial" w:hint="eastAsia"/>
          <w:color w:val="000000"/>
          <w:sz w:val="24"/>
          <w:szCs w:val="24"/>
        </w:rPr>
        <w:t>，以稻田铁循环为主题被邀请做了</w:t>
      </w:r>
      <w:r w:rsidRPr="00B47D16">
        <w:rPr>
          <w:rFonts w:ascii="Arial" w:eastAsia="楷体" w:hAnsi="Arial" w:cs="Arial" w:hint="eastAsia"/>
          <w:color w:val="000000"/>
          <w:sz w:val="24"/>
          <w:szCs w:val="24"/>
        </w:rPr>
        <w:t>5</w:t>
      </w:r>
      <w:r w:rsidRPr="00B47D16">
        <w:rPr>
          <w:rFonts w:ascii="Arial" w:eastAsia="楷体" w:hAnsi="Arial" w:cs="Arial" w:hint="eastAsia"/>
          <w:color w:val="000000"/>
          <w:sz w:val="24"/>
          <w:szCs w:val="24"/>
        </w:rPr>
        <w:t>个口头报告，</w:t>
      </w:r>
      <w:r>
        <w:rPr>
          <w:rFonts w:ascii="Arial" w:eastAsia="楷体" w:hAnsi="Arial" w:cs="Arial" w:hint="eastAsia"/>
          <w:color w:val="000000"/>
          <w:sz w:val="24"/>
          <w:szCs w:val="24"/>
        </w:rPr>
        <w:t>引领</w:t>
      </w:r>
      <w:r w:rsidRPr="00B47D16">
        <w:rPr>
          <w:rFonts w:ascii="Arial" w:eastAsia="楷体" w:hAnsi="Arial" w:cs="Arial" w:hint="eastAsia"/>
          <w:color w:val="000000"/>
          <w:sz w:val="24"/>
          <w:szCs w:val="24"/>
        </w:rPr>
        <w:t>国际</w:t>
      </w:r>
      <w:r>
        <w:rPr>
          <w:rFonts w:ascii="Arial" w:eastAsia="楷体" w:hAnsi="Arial" w:cs="Arial" w:hint="eastAsia"/>
          <w:color w:val="000000"/>
          <w:sz w:val="24"/>
          <w:szCs w:val="24"/>
        </w:rPr>
        <w:t>稻田铁循环发展</w:t>
      </w:r>
      <w:r w:rsidRPr="00B47D16">
        <w:rPr>
          <w:rFonts w:ascii="Arial" w:eastAsia="楷体" w:hAnsi="Arial" w:cs="Arial" w:hint="eastAsia"/>
          <w:color w:val="000000"/>
          <w:sz w:val="24"/>
          <w:szCs w:val="24"/>
        </w:rPr>
        <w:t>。</w:t>
      </w:r>
    </w:p>
    <w:p w:rsidR="001E1C33" w:rsidRDefault="001E1C33" w:rsidP="004104A7">
      <w:pPr>
        <w:spacing w:line="360" w:lineRule="auto"/>
        <w:ind w:firstLineChars="200" w:firstLine="562"/>
        <w:rPr>
          <w:rFonts w:eastAsia="仿宋"/>
          <w:b/>
          <w:color w:val="0D0D0D"/>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544BBC" w:rsidRPr="00A140E6" w:rsidRDefault="00544BBC" w:rsidP="00A140E6">
      <w:pPr>
        <w:adjustRightInd w:val="0"/>
        <w:snapToGrid w:val="0"/>
        <w:spacing w:line="360" w:lineRule="exact"/>
        <w:jc w:val="center"/>
        <w:rPr>
          <w:rFonts w:eastAsia="黑体"/>
          <w:b/>
          <w:color w:val="3333FF"/>
          <w:sz w:val="28"/>
          <w:szCs w:val="28"/>
        </w:rPr>
      </w:pPr>
      <w:r w:rsidRPr="00A140E6">
        <w:rPr>
          <w:rFonts w:eastAsia="黑体"/>
          <w:b/>
          <w:color w:val="3333FF"/>
          <w:sz w:val="28"/>
          <w:szCs w:val="28"/>
        </w:rPr>
        <w:lastRenderedPageBreak/>
        <w:t>推广应用情况</w:t>
      </w:r>
    </w:p>
    <w:p w:rsidR="001E1C33" w:rsidRPr="00807EC3" w:rsidRDefault="001E1C33" w:rsidP="001E1C33">
      <w:pPr>
        <w:adjustRightInd w:val="0"/>
        <w:snapToGrid w:val="0"/>
        <w:spacing w:line="360" w:lineRule="exact"/>
        <w:rPr>
          <w:rFonts w:ascii="Arial" w:eastAsia="楷体" w:hAnsi="Arial" w:cs="Arial"/>
          <w:b/>
        </w:rPr>
      </w:pPr>
      <w:r w:rsidRPr="00807EC3">
        <w:rPr>
          <w:rFonts w:ascii="Arial" w:eastAsia="楷体" w:hAnsi="Arial" w:cs="Arial"/>
          <w:b/>
        </w:rPr>
        <w:t xml:space="preserve">1. </w:t>
      </w:r>
      <w:r w:rsidRPr="00807EC3">
        <w:rPr>
          <w:rFonts w:ascii="Arial" w:eastAsia="楷体" w:hAnsi="楷体" w:cs="Arial"/>
          <w:b/>
        </w:rPr>
        <w:t>推广应用情况</w:t>
      </w:r>
    </w:p>
    <w:p w:rsidR="001E1C33" w:rsidRPr="00807EC3" w:rsidRDefault="001E1C33" w:rsidP="00707320">
      <w:pPr>
        <w:adjustRightInd w:val="0"/>
        <w:snapToGrid w:val="0"/>
        <w:spacing w:afterLines="25" w:line="360" w:lineRule="exact"/>
        <w:ind w:firstLineChars="200" w:firstLine="420"/>
        <w:rPr>
          <w:rFonts w:ascii="Arial" w:eastAsia="楷体" w:hAnsi="Arial" w:cs="Arial"/>
        </w:rPr>
      </w:pPr>
      <w:r w:rsidRPr="00807EC3">
        <w:rPr>
          <w:rFonts w:ascii="Arial" w:eastAsia="楷体" w:hAnsi="楷体" w:cs="Arial"/>
        </w:rPr>
        <w:t>经湖南、广东、广西</w:t>
      </w:r>
      <w:r>
        <w:rPr>
          <w:rFonts w:ascii="Arial" w:eastAsia="楷体" w:hAnsi="楷体" w:cs="Arial" w:hint="eastAsia"/>
        </w:rPr>
        <w:t>等</w:t>
      </w:r>
      <w:r w:rsidRPr="00807EC3">
        <w:rPr>
          <w:rFonts w:ascii="Arial" w:eastAsia="楷体" w:hAnsi="楷体" w:cs="Arial"/>
        </w:rPr>
        <w:t>省近</w:t>
      </w:r>
      <w:r>
        <w:rPr>
          <w:rFonts w:ascii="Arial" w:eastAsia="楷体" w:hAnsi="楷体" w:cs="Arial" w:hint="eastAsia"/>
        </w:rPr>
        <w:t>10</w:t>
      </w:r>
      <w:r w:rsidRPr="00807EC3">
        <w:rPr>
          <w:rFonts w:ascii="Arial" w:eastAsia="楷体" w:hAnsi="楷体" w:cs="Arial"/>
        </w:rPr>
        <w:t>年</w:t>
      </w:r>
      <w:r>
        <w:rPr>
          <w:rFonts w:ascii="Arial" w:eastAsia="楷体" w:hAnsi="楷体" w:cs="Arial" w:hint="eastAsia"/>
        </w:rPr>
        <w:t>110</w:t>
      </w:r>
      <w:r>
        <w:rPr>
          <w:rFonts w:ascii="Arial" w:eastAsia="楷体" w:hAnsi="楷体" w:cs="Arial" w:hint="eastAsia"/>
        </w:rPr>
        <w:t>个</w:t>
      </w:r>
      <w:r w:rsidRPr="00807EC3">
        <w:rPr>
          <w:rFonts w:ascii="Arial" w:eastAsia="楷体" w:hAnsi="楷体" w:cs="Arial"/>
        </w:rPr>
        <w:t>的</w:t>
      </w:r>
      <w:r>
        <w:rPr>
          <w:rFonts w:ascii="Arial" w:eastAsia="楷体" w:hAnsi="楷体" w:cs="Arial" w:hint="eastAsia"/>
        </w:rPr>
        <w:t>应用区</w:t>
      </w:r>
      <w:r w:rsidRPr="00807EC3">
        <w:rPr>
          <w:rFonts w:ascii="Arial" w:eastAsia="楷体" w:hAnsi="楷体" w:cs="Arial"/>
        </w:rPr>
        <w:t>验证，大面积采用单独的</w:t>
      </w:r>
      <w:r>
        <w:rPr>
          <w:rFonts w:ascii="Arial" w:eastAsia="楷体" w:hAnsi="楷体" w:cs="Arial" w:hint="eastAsia"/>
        </w:rPr>
        <w:t>土壤</w:t>
      </w:r>
      <w:r w:rsidRPr="00807EC3">
        <w:rPr>
          <w:rFonts w:ascii="Arial" w:eastAsia="楷体" w:hAnsi="楷体" w:cs="Arial"/>
        </w:rPr>
        <w:t>重金属钝化剂、</w:t>
      </w:r>
      <w:r>
        <w:rPr>
          <w:rFonts w:ascii="Arial" w:eastAsia="楷体" w:hAnsi="楷体" w:cs="Arial" w:hint="eastAsia"/>
        </w:rPr>
        <w:t>植物生理</w:t>
      </w:r>
      <w:r w:rsidRPr="00807EC3">
        <w:rPr>
          <w:rFonts w:ascii="Arial" w:eastAsia="楷体" w:hAnsi="楷体" w:cs="Arial"/>
        </w:rPr>
        <w:t>阻隔剂、以及钝化剂</w:t>
      </w:r>
      <w:r w:rsidRPr="00807EC3">
        <w:rPr>
          <w:rFonts w:ascii="Arial" w:eastAsia="楷体" w:hAnsi="Arial" w:cs="Arial"/>
        </w:rPr>
        <w:t>+</w:t>
      </w:r>
      <w:r w:rsidRPr="00807EC3">
        <w:rPr>
          <w:rFonts w:ascii="Arial" w:eastAsia="楷体" w:hAnsi="楷体" w:cs="Arial"/>
        </w:rPr>
        <w:t>阻隔剂的组合，可降低稻米镉积累</w:t>
      </w:r>
      <w:r w:rsidRPr="00807EC3">
        <w:rPr>
          <w:rFonts w:ascii="Arial" w:eastAsia="楷体" w:hAnsi="Arial" w:cs="Arial"/>
        </w:rPr>
        <w:t>30</w:t>
      </w:r>
      <w:r w:rsidRPr="00807EC3">
        <w:rPr>
          <w:rFonts w:ascii="Arial" w:eastAsia="楷体" w:hAnsi="楷体" w:cs="Arial"/>
        </w:rPr>
        <w:t>％</w:t>
      </w:r>
      <w:r>
        <w:rPr>
          <w:rFonts w:ascii="Arial" w:eastAsia="楷体" w:hAnsi="Arial" w:cs="Arial" w:hint="eastAsia"/>
        </w:rPr>
        <w:t>-</w:t>
      </w:r>
      <w:r w:rsidRPr="00807EC3">
        <w:rPr>
          <w:rFonts w:ascii="Arial" w:eastAsia="楷体" w:hAnsi="Arial" w:cs="Arial"/>
        </w:rPr>
        <w:t>70</w:t>
      </w:r>
      <w:r w:rsidRPr="00807EC3">
        <w:rPr>
          <w:rFonts w:ascii="Arial" w:eastAsia="楷体" w:hAnsi="楷体" w:cs="Arial"/>
        </w:rPr>
        <w:t>％，降低砷积累</w:t>
      </w:r>
      <w:r w:rsidRPr="00807EC3">
        <w:rPr>
          <w:rFonts w:ascii="Arial" w:eastAsia="楷体" w:hAnsi="Arial" w:cs="Arial"/>
        </w:rPr>
        <w:t>20%</w:t>
      </w:r>
      <w:r>
        <w:rPr>
          <w:rFonts w:ascii="Arial" w:eastAsia="楷体" w:hAnsi="Arial" w:cs="Arial" w:hint="eastAsia"/>
        </w:rPr>
        <w:t>-</w:t>
      </w:r>
      <w:r w:rsidRPr="00807EC3">
        <w:rPr>
          <w:rFonts w:ascii="Arial" w:eastAsia="楷体" w:hAnsi="Arial" w:cs="Arial"/>
        </w:rPr>
        <w:t>50%</w:t>
      </w:r>
      <w:r w:rsidRPr="00807EC3">
        <w:rPr>
          <w:rFonts w:ascii="Arial" w:eastAsia="楷体" w:hAnsi="楷体" w:cs="Arial"/>
        </w:rPr>
        <w:t>；提高水稻与蔬菜抗逆性、增产，一般水稻增产</w:t>
      </w:r>
      <w:r w:rsidRPr="00807EC3">
        <w:rPr>
          <w:rFonts w:ascii="Arial" w:eastAsia="楷体" w:hAnsi="Arial" w:cs="Arial"/>
        </w:rPr>
        <w:t>5</w:t>
      </w:r>
      <w:r w:rsidRPr="00807EC3">
        <w:rPr>
          <w:rFonts w:ascii="Arial" w:eastAsia="楷体" w:hAnsi="楷体" w:cs="Arial"/>
        </w:rPr>
        <w:t>％</w:t>
      </w:r>
      <w:r>
        <w:rPr>
          <w:rFonts w:ascii="Arial" w:eastAsia="楷体" w:hAnsi="Arial" w:cs="Arial" w:hint="eastAsia"/>
        </w:rPr>
        <w:t>-</w:t>
      </w:r>
      <w:r w:rsidRPr="00807EC3">
        <w:rPr>
          <w:rFonts w:ascii="Arial" w:eastAsia="楷体" w:hAnsi="Arial" w:cs="Arial"/>
        </w:rPr>
        <w:t>20%</w:t>
      </w:r>
      <w:r w:rsidRPr="00807EC3">
        <w:rPr>
          <w:rFonts w:ascii="Arial" w:eastAsia="楷体" w:hAnsi="楷体" w:cs="Arial"/>
        </w:rPr>
        <w:t>；蔬菜增产</w:t>
      </w:r>
      <w:r w:rsidRPr="00807EC3">
        <w:rPr>
          <w:rFonts w:ascii="Arial" w:eastAsia="楷体" w:hAnsi="Arial" w:cs="Arial"/>
        </w:rPr>
        <w:t>10</w:t>
      </w:r>
      <w:r w:rsidRPr="00807EC3">
        <w:rPr>
          <w:rFonts w:ascii="Arial" w:eastAsia="楷体" w:hAnsi="楷体" w:cs="Arial"/>
        </w:rPr>
        <w:t>％</w:t>
      </w:r>
      <w:r>
        <w:rPr>
          <w:rFonts w:ascii="Arial" w:eastAsia="楷体" w:hAnsi="Arial" w:cs="Arial" w:hint="eastAsia"/>
        </w:rPr>
        <w:t>-</w:t>
      </w:r>
      <w:r w:rsidRPr="00807EC3">
        <w:rPr>
          <w:rFonts w:ascii="Arial" w:eastAsia="楷体" w:hAnsi="Arial" w:cs="Arial"/>
        </w:rPr>
        <w:t>30%</w:t>
      </w:r>
      <w:r w:rsidRPr="00807EC3">
        <w:rPr>
          <w:rFonts w:ascii="Arial" w:eastAsia="楷体" w:hAnsi="楷体" w:cs="Arial"/>
        </w:rPr>
        <w:t>。推广应用</w:t>
      </w:r>
      <w:r w:rsidRPr="00807EC3">
        <w:rPr>
          <w:rFonts w:ascii="Arial" w:eastAsia="楷体" w:hAnsi="Arial" w:cs="Arial"/>
        </w:rPr>
        <w:t>2</w:t>
      </w:r>
      <w:r>
        <w:rPr>
          <w:rFonts w:ascii="Arial" w:eastAsia="楷体" w:hAnsi="Arial" w:cs="Arial" w:hint="eastAsia"/>
        </w:rPr>
        <w:t>48.2</w:t>
      </w:r>
      <w:r w:rsidRPr="00807EC3">
        <w:rPr>
          <w:rFonts w:ascii="Arial" w:eastAsia="楷体" w:hAnsi="楷体" w:cs="Arial"/>
        </w:rPr>
        <w:t>万亩；生产出合格稻米</w:t>
      </w:r>
      <w:r w:rsidRPr="00807EC3">
        <w:rPr>
          <w:rFonts w:ascii="Arial" w:eastAsia="楷体" w:hAnsi="Arial" w:cs="Arial"/>
        </w:rPr>
        <w:t>1</w:t>
      </w:r>
      <w:r>
        <w:rPr>
          <w:rFonts w:ascii="Arial" w:eastAsia="楷体" w:hAnsi="Arial" w:cs="Arial" w:hint="eastAsia"/>
        </w:rPr>
        <w:t>7</w:t>
      </w:r>
      <w:r w:rsidRPr="00807EC3">
        <w:rPr>
          <w:rFonts w:ascii="Arial" w:eastAsia="楷体" w:hAnsi="Arial" w:cs="Arial"/>
        </w:rPr>
        <w:t>8</w:t>
      </w:r>
      <w:r w:rsidRPr="00807EC3">
        <w:rPr>
          <w:rFonts w:ascii="Arial" w:eastAsia="楷体" w:hAnsi="楷体" w:cs="Arial"/>
        </w:rPr>
        <w:t>万余吨，间接经济效益农民增收超过</w:t>
      </w:r>
      <w:r w:rsidRPr="00807EC3">
        <w:rPr>
          <w:rFonts w:ascii="Arial" w:eastAsia="楷体" w:hAnsi="Arial" w:cs="Arial"/>
        </w:rPr>
        <w:t>12</w:t>
      </w:r>
      <w:r w:rsidRPr="00807EC3">
        <w:rPr>
          <w:rFonts w:ascii="Arial" w:eastAsia="楷体" w:hAnsi="楷体" w:cs="Arial"/>
        </w:rPr>
        <w:t>亿元。与佛山市铁人环保科技有限公司、北京北方永邦科技股份有限公司等</w:t>
      </w:r>
      <w:r w:rsidRPr="00807EC3">
        <w:rPr>
          <w:rFonts w:ascii="Arial" w:eastAsia="楷体" w:hAnsi="Arial" w:cs="Arial"/>
        </w:rPr>
        <w:t>6</w:t>
      </w:r>
      <w:r w:rsidRPr="00807EC3">
        <w:rPr>
          <w:rFonts w:ascii="Arial" w:eastAsia="楷体" w:hAnsi="楷体" w:cs="Arial"/>
        </w:rPr>
        <w:t>家企业进行技术合作开发或授权使用，共创造销售</w:t>
      </w:r>
      <w:r w:rsidRPr="00807EC3">
        <w:rPr>
          <w:rFonts w:ascii="Arial" w:eastAsia="楷体" w:hAnsi="Arial" w:cs="Arial"/>
        </w:rPr>
        <w:t>1.814</w:t>
      </w:r>
      <w:r w:rsidRPr="00807EC3">
        <w:rPr>
          <w:rFonts w:ascii="Arial" w:eastAsia="楷体" w:hAnsi="楷体" w:cs="Arial"/>
        </w:rPr>
        <w:t>亿元，新增利润</w:t>
      </w:r>
      <w:r>
        <w:rPr>
          <w:rFonts w:ascii="Arial" w:eastAsia="楷体" w:hAnsi="Arial" w:cs="Arial"/>
        </w:rPr>
        <w:t>2913.7</w:t>
      </w:r>
      <w:r w:rsidRPr="00807EC3">
        <w:rPr>
          <w:rFonts w:ascii="Arial" w:eastAsia="楷体" w:hAnsi="楷体" w:cs="Arial"/>
        </w:rPr>
        <w:t>万元。受益人数超过</w:t>
      </w:r>
      <w:r w:rsidRPr="00807EC3">
        <w:rPr>
          <w:rFonts w:ascii="Arial" w:eastAsia="楷体" w:hAnsi="Arial" w:cs="Arial"/>
        </w:rPr>
        <w:t>1000</w:t>
      </w:r>
      <w:r w:rsidRPr="00807EC3">
        <w:rPr>
          <w:rFonts w:ascii="Arial" w:eastAsia="楷体" w:hAnsi="楷体" w:cs="Arial"/>
        </w:rPr>
        <w:t>万，显著降低农产品的健康风险，环境与社会效益巨大。这些是我国目前农田重金属污染治理应用面积最大的技术与产品。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465"/>
        <w:gridCol w:w="1321"/>
        <w:gridCol w:w="980"/>
        <w:gridCol w:w="1274"/>
        <w:gridCol w:w="2996"/>
      </w:tblGrid>
      <w:tr w:rsidR="001E1C33" w:rsidRPr="00807EC3" w:rsidTr="00DC5C81">
        <w:trPr>
          <w:trHeight w:val="576"/>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序号</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应用单位名称</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应用技术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应用的起止时间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应用单位联系人</w:t>
            </w:r>
            <w:r w:rsidRPr="00807EC3">
              <w:rPr>
                <w:rFonts w:eastAsia="楷体"/>
                <w:color w:val="000000"/>
                <w:kern w:val="0"/>
                <w:sz w:val="18"/>
                <w:szCs w:val="18"/>
              </w:rPr>
              <w:t>/</w:t>
            </w:r>
            <w:r w:rsidRPr="00807EC3">
              <w:rPr>
                <w:rFonts w:eastAsia="楷体"/>
                <w:color w:val="000000"/>
                <w:kern w:val="0"/>
                <w:sz w:val="18"/>
                <w:szCs w:val="18"/>
              </w:rPr>
              <w:t>电话</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应用情况</w:t>
            </w:r>
          </w:p>
        </w:tc>
      </w:tr>
      <w:tr w:rsidR="001E1C33" w:rsidRPr="00807EC3" w:rsidTr="00DC5C81">
        <w:trPr>
          <w:trHeight w:val="692"/>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1</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湖南省农业资源与环境保护管理站</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稻米综合降镉技术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2012</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刘钦云</w:t>
            </w:r>
            <w:r w:rsidRPr="00807EC3">
              <w:rPr>
                <w:rFonts w:eastAsia="楷体"/>
                <w:color w:val="000000"/>
                <w:kern w:val="0"/>
                <w:sz w:val="18"/>
                <w:szCs w:val="18"/>
              </w:rPr>
              <w:t>/13707487912</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累计推广</w:t>
            </w:r>
            <w:r w:rsidRPr="00807EC3">
              <w:rPr>
                <w:rFonts w:eastAsia="楷体"/>
                <w:color w:val="000000"/>
                <w:kern w:val="0"/>
                <w:sz w:val="18"/>
                <w:szCs w:val="18"/>
              </w:rPr>
              <w:t>151.94</w:t>
            </w:r>
            <w:r w:rsidRPr="00807EC3">
              <w:rPr>
                <w:rFonts w:eastAsia="楷体"/>
                <w:color w:val="000000"/>
                <w:kern w:val="0"/>
                <w:sz w:val="18"/>
                <w:szCs w:val="18"/>
              </w:rPr>
              <w:t>万亩；生产合格稻米</w:t>
            </w:r>
            <w:r w:rsidRPr="00807EC3">
              <w:rPr>
                <w:rFonts w:eastAsia="楷体"/>
                <w:color w:val="000000"/>
                <w:kern w:val="0"/>
                <w:sz w:val="18"/>
                <w:szCs w:val="18"/>
              </w:rPr>
              <w:t>109.47</w:t>
            </w:r>
            <w:r w:rsidRPr="00807EC3">
              <w:rPr>
                <w:rFonts w:eastAsia="楷体"/>
                <w:color w:val="000000"/>
                <w:kern w:val="0"/>
                <w:sz w:val="18"/>
                <w:szCs w:val="18"/>
              </w:rPr>
              <w:t>万吨，农民增收</w:t>
            </w:r>
            <w:r w:rsidRPr="00807EC3">
              <w:rPr>
                <w:rFonts w:eastAsia="楷体"/>
                <w:color w:val="000000"/>
                <w:kern w:val="0"/>
                <w:sz w:val="18"/>
                <w:szCs w:val="18"/>
              </w:rPr>
              <w:t>7.57</w:t>
            </w:r>
            <w:r w:rsidRPr="00807EC3">
              <w:rPr>
                <w:rFonts w:eastAsia="楷体"/>
                <w:color w:val="000000"/>
                <w:kern w:val="0"/>
                <w:sz w:val="18"/>
                <w:szCs w:val="18"/>
              </w:rPr>
              <w:t>亿元</w:t>
            </w:r>
          </w:p>
        </w:tc>
      </w:tr>
      <w:tr w:rsidR="001E1C33" w:rsidRPr="00807EC3" w:rsidTr="00DC5C81">
        <w:trPr>
          <w:trHeight w:val="592"/>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w:t>
            </w:r>
          </w:p>
        </w:tc>
        <w:tc>
          <w:tcPr>
            <w:tcW w:w="1465"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湖南省益阳市赫山区农业局</w:t>
            </w:r>
          </w:p>
        </w:tc>
        <w:tc>
          <w:tcPr>
            <w:tcW w:w="1321"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稻米综合降镉的技术</w:t>
            </w:r>
          </w:p>
        </w:tc>
        <w:tc>
          <w:tcPr>
            <w:tcW w:w="980"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2013</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隆志方</w:t>
            </w:r>
            <w:r w:rsidRPr="00807EC3">
              <w:rPr>
                <w:rFonts w:eastAsia="楷体"/>
                <w:color w:val="000000"/>
                <w:kern w:val="0"/>
                <w:sz w:val="18"/>
                <w:szCs w:val="18"/>
              </w:rPr>
              <w:t>/13487689936</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累计推广</w:t>
            </w:r>
            <w:r w:rsidRPr="00807EC3">
              <w:rPr>
                <w:rFonts w:eastAsia="楷体"/>
                <w:color w:val="000000"/>
                <w:kern w:val="0"/>
                <w:sz w:val="18"/>
                <w:szCs w:val="18"/>
              </w:rPr>
              <w:t>22.26</w:t>
            </w:r>
            <w:r w:rsidRPr="00807EC3">
              <w:rPr>
                <w:rFonts w:eastAsia="楷体"/>
                <w:color w:val="000000"/>
                <w:kern w:val="0"/>
                <w:sz w:val="18"/>
                <w:szCs w:val="18"/>
              </w:rPr>
              <w:t>万亩；生产合格稻米</w:t>
            </w:r>
            <w:r w:rsidRPr="00807EC3">
              <w:rPr>
                <w:rFonts w:eastAsia="楷体"/>
                <w:color w:val="000000"/>
                <w:kern w:val="0"/>
                <w:sz w:val="18"/>
                <w:szCs w:val="18"/>
              </w:rPr>
              <w:t>15.61</w:t>
            </w:r>
            <w:r w:rsidRPr="00807EC3">
              <w:rPr>
                <w:rFonts w:eastAsia="楷体"/>
                <w:color w:val="000000"/>
                <w:kern w:val="0"/>
                <w:sz w:val="18"/>
                <w:szCs w:val="18"/>
              </w:rPr>
              <w:t>万吨，农民增收</w:t>
            </w:r>
            <w:r w:rsidRPr="00807EC3">
              <w:rPr>
                <w:rFonts w:eastAsia="楷体"/>
                <w:color w:val="000000"/>
                <w:kern w:val="0"/>
                <w:sz w:val="18"/>
                <w:szCs w:val="18"/>
              </w:rPr>
              <w:t>1.07</w:t>
            </w:r>
            <w:r w:rsidRPr="00807EC3">
              <w:rPr>
                <w:rFonts w:eastAsia="楷体"/>
                <w:color w:val="000000"/>
                <w:kern w:val="0"/>
                <w:sz w:val="18"/>
                <w:szCs w:val="18"/>
              </w:rPr>
              <w:t>亿元</w:t>
            </w:r>
          </w:p>
        </w:tc>
      </w:tr>
      <w:tr w:rsidR="001E1C33" w:rsidRPr="00807EC3" w:rsidTr="00DC5C81">
        <w:trPr>
          <w:trHeight w:val="351"/>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3</w:t>
            </w:r>
          </w:p>
        </w:tc>
        <w:tc>
          <w:tcPr>
            <w:tcW w:w="1465"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湖南省长沙市农业局</w:t>
            </w:r>
          </w:p>
        </w:tc>
        <w:tc>
          <w:tcPr>
            <w:tcW w:w="1321"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稻米综合降镉的技术</w:t>
            </w:r>
          </w:p>
        </w:tc>
        <w:tc>
          <w:tcPr>
            <w:tcW w:w="980"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2012</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陈雄鹰</w:t>
            </w:r>
            <w:r w:rsidRPr="00807EC3">
              <w:rPr>
                <w:rFonts w:eastAsia="楷体"/>
                <w:color w:val="000000"/>
                <w:kern w:val="0"/>
                <w:sz w:val="18"/>
                <w:szCs w:val="18"/>
              </w:rPr>
              <w:t>/13974982645</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累计推广</w:t>
            </w:r>
            <w:r w:rsidRPr="00807EC3">
              <w:rPr>
                <w:rFonts w:eastAsia="楷体"/>
                <w:color w:val="000000"/>
                <w:kern w:val="0"/>
                <w:sz w:val="18"/>
                <w:szCs w:val="18"/>
              </w:rPr>
              <w:t>44.08</w:t>
            </w:r>
            <w:r w:rsidRPr="00807EC3">
              <w:rPr>
                <w:rFonts w:eastAsia="楷体"/>
                <w:color w:val="000000"/>
                <w:kern w:val="0"/>
                <w:sz w:val="18"/>
                <w:szCs w:val="18"/>
              </w:rPr>
              <w:t>万亩；生产合格稻米</w:t>
            </w:r>
            <w:r w:rsidRPr="00807EC3">
              <w:rPr>
                <w:rFonts w:eastAsia="楷体"/>
                <w:color w:val="000000"/>
                <w:kern w:val="0"/>
                <w:sz w:val="18"/>
                <w:szCs w:val="18"/>
              </w:rPr>
              <w:t>32.71</w:t>
            </w:r>
            <w:r w:rsidRPr="00807EC3">
              <w:rPr>
                <w:rFonts w:eastAsia="楷体"/>
                <w:color w:val="000000"/>
                <w:kern w:val="0"/>
                <w:sz w:val="18"/>
                <w:szCs w:val="18"/>
              </w:rPr>
              <w:t>万吨，农民增收</w:t>
            </w:r>
            <w:r w:rsidRPr="00807EC3">
              <w:rPr>
                <w:rFonts w:eastAsia="楷体"/>
                <w:color w:val="000000"/>
                <w:kern w:val="0"/>
                <w:sz w:val="18"/>
                <w:szCs w:val="18"/>
              </w:rPr>
              <w:t>2.24</w:t>
            </w:r>
            <w:r w:rsidRPr="00807EC3">
              <w:rPr>
                <w:rFonts w:eastAsia="楷体"/>
                <w:color w:val="000000"/>
                <w:kern w:val="0"/>
                <w:sz w:val="18"/>
                <w:szCs w:val="18"/>
              </w:rPr>
              <w:t>亿元</w:t>
            </w:r>
          </w:p>
        </w:tc>
      </w:tr>
      <w:tr w:rsidR="001E1C33" w:rsidRPr="00807EC3" w:rsidTr="00DC5C81">
        <w:trPr>
          <w:trHeight w:val="42"/>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4</w:t>
            </w:r>
          </w:p>
        </w:tc>
        <w:tc>
          <w:tcPr>
            <w:tcW w:w="1465"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湖南省常德市澧县农业局</w:t>
            </w:r>
          </w:p>
        </w:tc>
        <w:tc>
          <w:tcPr>
            <w:tcW w:w="1321"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稻米综合降镉的技术</w:t>
            </w:r>
          </w:p>
        </w:tc>
        <w:tc>
          <w:tcPr>
            <w:tcW w:w="980"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2013</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hideMark/>
          </w:tcPr>
          <w:p w:rsidR="001E1C33" w:rsidRPr="00807EC3" w:rsidRDefault="001E1C33" w:rsidP="00DC5C81">
            <w:pPr>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王跃胜</w:t>
            </w:r>
            <w:r w:rsidRPr="00807EC3">
              <w:rPr>
                <w:rFonts w:eastAsia="楷体"/>
                <w:color w:val="000000"/>
                <w:kern w:val="0"/>
                <w:sz w:val="18"/>
                <w:szCs w:val="18"/>
              </w:rPr>
              <w:t>/13307366239</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累计推广</w:t>
            </w:r>
            <w:r w:rsidRPr="00807EC3">
              <w:rPr>
                <w:rFonts w:eastAsia="楷体"/>
                <w:color w:val="000000"/>
                <w:kern w:val="0"/>
                <w:sz w:val="18"/>
                <w:szCs w:val="18"/>
              </w:rPr>
              <w:t>25.87</w:t>
            </w:r>
            <w:r w:rsidRPr="00807EC3">
              <w:rPr>
                <w:rFonts w:eastAsia="楷体"/>
                <w:color w:val="000000"/>
                <w:kern w:val="0"/>
                <w:sz w:val="18"/>
                <w:szCs w:val="18"/>
              </w:rPr>
              <w:t>万亩；生产合格稻米</w:t>
            </w:r>
            <w:r w:rsidRPr="00807EC3">
              <w:rPr>
                <w:rFonts w:eastAsia="楷体"/>
                <w:color w:val="000000"/>
                <w:kern w:val="0"/>
                <w:sz w:val="18"/>
                <w:szCs w:val="18"/>
              </w:rPr>
              <w:t>18.66</w:t>
            </w:r>
            <w:r w:rsidRPr="00807EC3">
              <w:rPr>
                <w:rFonts w:eastAsia="楷体"/>
                <w:color w:val="000000"/>
                <w:kern w:val="0"/>
                <w:sz w:val="18"/>
                <w:szCs w:val="18"/>
              </w:rPr>
              <w:t>万吨，农民增收</w:t>
            </w:r>
            <w:r w:rsidRPr="00807EC3">
              <w:rPr>
                <w:rFonts w:eastAsia="楷体"/>
                <w:color w:val="000000"/>
                <w:kern w:val="0"/>
                <w:sz w:val="18"/>
                <w:szCs w:val="18"/>
              </w:rPr>
              <w:t>1.28</w:t>
            </w:r>
            <w:r w:rsidRPr="00807EC3">
              <w:rPr>
                <w:rFonts w:eastAsia="楷体"/>
                <w:color w:val="000000"/>
                <w:kern w:val="0"/>
                <w:sz w:val="18"/>
                <w:szCs w:val="18"/>
              </w:rPr>
              <w:t>亿元。</w:t>
            </w:r>
          </w:p>
        </w:tc>
      </w:tr>
      <w:tr w:rsidR="001E1C33" w:rsidRPr="00807EC3" w:rsidTr="00DC5C81">
        <w:trPr>
          <w:trHeight w:val="590"/>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5</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广西壮族自治区农业厅土肥站</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稻米综合降镉技术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2013</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陀少芳</w:t>
            </w:r>
            <w:r w:rsidRPr="00807EC3">
              <w:rPr>
                <w:rFonts w:eastAsia="楷体"/>
                <w:color w:val="000000"/>
                <w:kern w:val="0"/>
                <w:sz w:val="18"/>
                <w:szCs w:val="18"/>
              </w:rPr>
              <w:t>/07712215001</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累计推广</w:t>
            </w:r>
            <w:r w:rsidRPr="00807EC3">
              <w:rPr>
                <w:rFonts w:eastAsia="楷体"/>
                <w:color w:val="000000"/>
                <w:kern w:val="0"/>
                <w:sz w:val="18"/>
                <w:szCs w:val="18"/>
              </w:rPr>
              <w:t>3</w:t>
            </w:r>
            <w:r>
              <w:rPr>
                <w:rFonts w:eastAsia="楷体" w:hint="eastAsia"/>
                <w:color w:val="000000"/>
                <w:kern w:val="0"/>
                <w:sz w:val="18"/>
                <w:szCs w:val="18"/>
              </w:rPr>
              <w:t>.</w:t>
            </w:r>
            <w:r w:rsidRPr="00807EC3">
              <w:rPr>
                <w:rFonts w:eastAsia="楷体"/>
                <w:color w:val="000000"/>
                <w:kern w:val="0"/>
                <w:sz w:val="18"/>
                <w:szCs w:val="18"/>
              </w:rPr>
              <w:t>06</w:t>
            </w:r>
            <w:r>
              <w:rPr>
                <w:rFonts w:eastAsia="楷体" w:hint="eastAsia"/>
                <w:color w:val="000000"/>
                <w:kern w:val="0"/>
                <w:sz w:val="18"/>
                <w:szCs w:val="18"/>
              </w:rPr>
              <w:t>万</w:t>
            </w:r>
            <w:r w:rsidRPr="00807EC3">
              <w:rPr>
                <w:rFonts w:eastAsia="楷体"/>
                <w:color w:val="000000"/>
                <w:kern w:val="0"/>
                <w:sz w:val="18"/>
                <w:szCs w:val="18"/>
              </w:rPr>
              <w:t>亩，生产合格稻米</w:t>
            </w:r>
            <w:r w:rsidRPr="00807EC3">
              <w:rPr>
                <w:rFonts w:eastAsia="楷体"/>
                <w:color w:val="000000"/>
                <w:kern w:val="0"/>
                <w:sz w:val="18"/>
                <w:szCs w:val="18"/>
              </w:rPr>
              <w:t>10896.78</w:t>
            </w:r>
            <w:r w:rsidRPr="00807EC3">
              <w:rPr>
                <w:rFonts w:eastAsia="楷体"/>
                <w:color w:val="000000"/>
                <w:kern w:val="0"/>
                <w:sz w:val="18"/>
                <w:szCs w:val="18"/>
              </w:rPr>
              <w:t>吨。</w:t>
            </w:r>
          </w:p>
        </w:tc>
      </w:tr>
      <w:tr w:rsidR="001E1C33" w:rsidRPr="00807EC3" w:rsidTr="00DC5C81">
        <w:trPr>
          <w:trHeight w:val="760"/>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6</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广东省耕地肥料总站</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水稻镉</w:t>
            </w:r>
            <w:r w:rsidRPr="00807EC3">
              <w:rPr>
                <w:rFonts w:eastAsia="楷体"/>
                <w:color w:val="000000"/>
                <w:kern w:val="0"/>
                <w:sz w:val="18"/>
                <w:szCs w:val="18"/>
              </w:rPr>
              <w:t>/</w:t>
            </w:r>
            <w:r w:rsidRPr="00807EC3">
              <w:rPr>
                <w:rFonts w:eastAsia="楷体"/>
                <w:color w:val="000000"/>
                <w:kern w:val="0"/>
                <w:sz w:val="18"/>
                <w:szCs w:val="18"/>
              </w:rPr>
              <w:t>砷生理阻隔</w:t>
            </w:r>
            <w:r w:rsidRPr="00807EC3">
              <w:rPr>
                <w:rFonts w:eastAsia="楷体"/>
                <w:color w:val="000000"/>
                <w:kern w:val="0"/>
                <w:sz w:val="18"/>
                <w:szCs w:val="18"/>
              </w:rPr>
              <w:t>+</w:t>
            </w:r>
            <w:r w:rsidRPr="00807EC3">
              <w:rPr>
                <w:rFonts w:eastAsia="楷体"/>
                <w:color w:val="000000"/>
                <w:kern w:val="0"/>
                <w:sz w:val="18"/>
                <w:szCs w:val="18"/>
              </w:rPr>
              <w:t>土壤钝化组合技术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2015</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vAlign w:val="center"/>
            <w:hideMark/>
          </w:tcPr>
          <w:p w:rsidR="001E1C3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王斯帆</w:t>
            </w:r>
          </w:p>
          <w:p w:rsidR="001E1C33" w:rsidRPr="00807EC3" w:rsidRDefault="001E1C33" w:rsidP="00DC5C81">
            <w:pPr>
              <w:widowControl/>
              <w:adjustRightInd w:val="0"/>
              <w:snapToGrid w:val="0"/>
              <w:spacing w:line="283" w:lineRule="auto"/>
              <w:jc w:val="left"/>
              <w:rPr>
                <w:rFonts w:eastAsia="楷体"/>
                <w:color w:val="000000"/>
                <w:kern w:val="0"/>
                <w:sz w:val="18"/>
                <w:szCs w:val="18"/>
              </w:rPr>
            </w:pPr>
            <w:r>
              <w:rPr>
                <w:rFonts w:eastAsia="楷体" w:hint="eastAsia"/>
                <w:color w:val="000000"/>
                <w:kern w:val="0"/>
                <w:sz w:val="18"/>
                <w:szCs w:val="18"/>
              </w:rPr>
              <w:t>/</w:t>
            </w:r>
            <w:r>
              <w:rPr>
                <w:rFonts w:eastAsia="楷体"/>
                <w:color w:val="000000"/>
                <w:kern w:val="0"/>
                <w:sz w:val="18"/>
                <w:szCs w:val="18"/>
              </w:rPr>
              <w:t>1392226</w:t>
            </w:r>
            <w:r w:rsidRPr="00202F62">
              <w:rPr>
                <w:rFonts w:eastAsia="楷体"/>
                <w:color w:val="000000"/>
                <w:kern w:val="0"/>
                <w:sz w:val="18"/>
                <w:szCs w:val="18"/>
              </w:rPr>
              <w:t>5563</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累计推广</w:t>
            </w:r>
            <w:r w:rsidRPr="00807EC3">
              <w:rPr>
                <w:rFonts w:eastAsia="楷体"/>
                <w:color w:val="000000"/>
                <w:kern w:val="0"/>
                <w:sz w:val="18"/>
                <w:szCs w:val="18"/>
              </w:rPr>
              <w:t>1.012</w:t>
            </w:r>
            <w:r w:rsidRPr="00807EC3">
              <w:rPr>
                <w:rFonts w:eastAsia="楷体"/>
                <w:color w:val="000000"/>
                <w:kern w:val="0"/>
                <w:sz w:val="18"/>
                <w:szCs w:val="18"/>
              </w:rPr>
              <w:t>万亩；生产出合格稻米</w:t>
            </w:r>
            <w:r w:rsidRPr="00807EC3">
              <w:rPr>
                <w:rFonts w:eastAsia="楷体"/>
                <w:color w:val="000000"/>
                <w:kern w:val="0"/>
                <w:sz w:val="18"/>
                <w:szCs w:val="18"/>
              </w:rPr>
              <w:t>0.751</w:t>
            </w:r>
            <w:r w:rsidRPr="00807EC3">
              <w:rPr>
                <w:rFonts w:eastAsia="楷体"/>
                <w:color w:val="000000"/>
                <w:kern w:val="0"/>
                <w:sz w:val="18"/>
                <w:szCs w:val="18"/>
              </w:rPr>
              <w:t>万吨</w:t>
            </w:r>
          </w:p>
        </w:tc>
      </w:tr>
      <w:tr w:rsidR="001E1C33" w:rsidRPr="00807EC3" w:rsidTr="00DC5C81">
        <w:trPr>
          <w:trHeight w:val="594"/>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7</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佛山市铁人环保科技有限公司</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叶面阻隔技术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2013</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黄石光</w:t>
            </w:r>
            <w:r w:rsidRPr="00807EC3">
              <w:rPr>
                <w:rFonts w:eastAsia="楷体"/>
                <w:color w:val="000000"/>
                <w:kern w:val="0"/>
                <w:sz w:val="18"/>
                <w:szCs w:val="18"/>
              </w:rPr>
              <w:t xml:space="preserve"> /13787335555</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共创造销售额</w:t>
            </w:r>
            <w:r w:rsidRPr="00807EC3">
              <w:rPr>
                <w:rFonts w:eastAsia="楷体"/>
                <w:color w:val="000000"/>
                <w:kern w:val="0"/>
                <w:sz w:val="18"/>
                <w:szCs w:val="18"/>
              </w:rPr>
              <w:t>5450.15</w:t>
            </w:r>
            <w:r w:rsidRPr="00807EC3">
              <w:rPr>
                <w:rFonts w:eastAsia="楷体"/>
                <w:color w:val="000000"/>
                <w:kern w:val="0"/>
                <w:sz w:val="18"/>
                <w:szCs w:val="18"/>
              </w:rPr>
              <w:t>万元，新增利润</w:t>
            </w:r>
            <w:r w:rsidRPr="00807EC3">
              <w:rPr>
                <w:rFonts w:eastAsia="楷体"/>
                <w:color w:val="000000"/>
                <w:kern w:val="0"/>
                <w:sz w:val="18"/>
                <w:szCs w:val="18"/>
              </w:rPr>
              <w:t>728.71</w:t>
            </w:r>
            <w:r w:rsidRPr="00807EC3">
              <w:rPr>
                <w:rFonts w:eastAsia="楷体"/>
                <w:color w:val="000000"/>
                <w:kern w:val="0"/>
                <w:sz w:val="18"/>
                <w:szCs w:val="18"/>
              </w:rPr>
              <w:t>万元</w:t>
            </w:r>
          </w:p>
        </w:tc>
      </w:tr>
      <w:tr w:rsidR="001E1C33" w:rsidRPr="00807EC3" w:rsidTr="00DC5C81">
        <w:trPr>
          <w:trHeight w:val="671"/>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8</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上海绿乐生物科技有限公司</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铁基腐殖质与微生物菌剂技术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2012</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闫龙翔</w:t>
            </w:r>
            <w:r w:rsidRPr="00807EC3">
              <w:rPr>
                <w:rFonts w:eastAsia="楷体"/>
                <w:color w:val="000000"/>
                <w:kern w:val="0"/>
                <w:sz w:val="18"/>
                <w:szCs w:val="18"/>
              </w:rPr>
              <w:t xml:space="preserve"> /18918602927</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共创造销售额</w:t>
            </w:r>
            <w:r w:rsidRPr="00807EC3">
              <w:rPr>
                <w:rFonts w:eastAsia="楷体"/>
                <w:color w:val="000000"/>
                <w:kern w:val="0"/>
                <w:sz w:val="18"/>
                <w:szCs w:val="18"/>
              </w:rPr>
              <w:t>2217.89</w:t>
            </w:r>
            <w:r w:rsidRPr="00807EC3">
              <w:rPr>
                <w:rFonts w:eastAsia="楷体"/>
                <w:color w:val="000000"/>
                <w:kern w:val="0"/>
                <w:sz w:val="18"/>
                <w:szCs w:val="18"/>
              </w:rPr>
              <w:t>万元，新增利润</w:t>
            </w:r>
            <w:r w:rsidRPr="00807EC3">
              <w:rPr>
                <w:rFonts w:eastAsia="楷体"/>
                <w:color w:val="000000"/>
                <w:kern w:val="0"/>
                <w:sz w:val="18"/>
                <w:szCs w:val="18"/>
              </w:rPr>
              <w:t>561.8</w:t>
            </w:r>
            <w:r w:rsidRPr="00807EC3">
              <w:rPr>
                <w:rFonts w:eastAsia="楷体"/>
                <w:color w:val="000000"/>
                <w:kern w:val="0"/>
                <w:sz w:val="18"/>
                <w:szCs w:val="18"/>
              </w:rPr>
              <w:t>万元</w:t>
            </w:r>
          </w:p>
        </w:tc>
      </w:tr>
      <w:tr w:rsidR="001E1C33" w:rsidRPr="00807EC3" w:rsidTr="00DC5C81">
        <w:trPr>
          <w:trHeight w:val="159"/>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9</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北京北方永邦科技股份有限公司</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铁基生物炭重金属钝化剂技术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2013</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李德</w:t>
            </w:r>
            <w:r w:rsidRPr="00807EC3">
              <w:rPr>
                <w:rFonts w:eastAsia="楷体"/>
                <w:color w:val="000000"/>
                <w:kern w:val="0"/>
                <w:sz w:val="18"/>
                <w:szCs w:val="18"/>
              </w:rPr>
              <w:t xml:space="preserve"> /13801213394</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共创造销售额</w:t>
            </w:r>
            <w:r w:rsidRPr="00807EC3">
              <w:rPr>
                <w:rFonts w:eastAsia="楷体"/>
                <w:color w:val="000000"/>
                <w:kern w:val="0"/>
                <w:sz w:val="18"/>
                <w:szCs w:val="18"/>
              </w:rPr>
              <w:t>4974.29</w:t>
            </w:r>
            <w:r w:rsidRPr="00807EC3">
              <w:rPr>
                <w:rFonts w:eastAsia="楷体"/>
                <w:color w:val="000000"/>
                <w:kern w:val="0"/>
                <w:sz w:val="18"/>
                <w:szCs w:val="18"/>
              </w:rPr>
              <w:t>万元，新增利润</w:t>
            </w:r>
            <w:r w:rsidRPr="00807EC3">
              <w:rPr>
                <w:rFonts w:eastAsia="楷体"/>
                <w:color w:val="000000"/>
                <w:kern w:val="0"/>
                <w:sz w:val="18"/>
                <w:szCs w:val="18"/>
              </w:rPr>
              <w:t>1075.15</w:t>
            </w:r>
            <w:r w:rsidRPr="00807EC3">
              <w:rPr>
                <w:rFonts w:eastAsia="楷体"/>
                <w:color w:val="000000"/>
                <w:kern w:val="0"/>
                <w:sz w:val="18"/>
                <w:szCs w:val="18"/>
              </w:rPr>
              <w:t>万元</w:t>
            </w:r>
          </w:p>
        </w:tc>
      </w:tr>
      <w:tr w:rsidR="001E1C33" w:rsidRPr="00807EC3" w:rsidTr="00DC5C81">
        <w:trPr>
          <w:trHeight w:val="297"/>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10</w:t>
            </w:r>
          </w:p>
        </w:tc>
        <w:tc>
          <w:tcPr>
            <w:tcW w:w="1465"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D0D0D"/>
                <w:kern w:val="0"/>
                <w:sz w:val="18"/>
                <w:szCs w:val="18"/>
              </w:rPr>
              <w:t>湖南新九方科技有限公司</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农田土壤重金属污染治理综合技术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D0D0D"/>
                <w:kern w:val="0"/>
                <w:sz w:val="18"/>
                <w:szCs w:val="18"/>
              </w:rPr>
              <w:t>2013</w:t>
            </w:r>
            <w:r w:rsidRPr="00807EC3">
              <w:rPr>
                <w:rFonts w:eastAsia="楷体"/>
                <w:color w:val="0D0D0D"/>
                <w:kern w:val="0"/>
                <w:sz w:val="18"/>
                <w:szCs w:val="18"/>
              </w:rPr>
              <w:t>年至</w:t>
            </w:r>
            <w:r w:rsidRPr="00807EC3">
              <w:rPr>
                <w:rFonts w:eastAsia="楷体"/>
                <w:color w:val="0D0D0D"/>
                <w:kern w:val="0"/>
                <w:sz w:val="18"/>
                <w:szCs w:val="18"/>
              </w:rPr>
              <w:t>2016</w:t>
            </w:r>
            <w:r w:rsidRPr="00807EC3">
              <w:rPr>
                <w:rFonts w:eastAsia="楷体"/>
                <w:color w:val="0D0D0D"/>
                <w:kern w:val="0"/>
                <w:sz w:val="18"/>
                <w:szCs w:val="18"/>
              </w:rPr>
              <w:t>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D0D0D"/>
                <w:kern w:val="0"/>
                <w:sz w:val="18"/>
                <w:szCs w:val="18"/>
              </w:rPr>
              <w:t>成一知</w:t>
            </w:r>
            <w:r w:rsidRPr="00807EC3">
              <w:rPr>
                <w:rFonts w:eastAsia="楷体"/>
                <w:color w:val="0D0D0D"/>
                <w:kern w:val="0"/>
                <w:sz w:val="18"/>
                <w:szCs w:val="18"/>
              </w:rPr>
              <w:t>/15873165556</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D0D0D"/>
                <w:kern w:val="0"/>
                <w:sz w:val="18"/>
                <w:szCs w:val="18"/>
              </w:rPr>
              <w:t>总收入</w:t>
            </w:r>
            <w:r w:rsidRPr="00807EC3">
              <w:rPr>
                <w:rFonts w:eastAsia="楷体"/>
                <w:color w:val="0D0D0D"/>
                <w:kern w:val="0"/>
                <w:sz w:val="18"/>
                <w:szCs w:val="18"/>
              </w:rPr>
              <w:t>2814.8</w:t>
            </w:r>
            <w:r w:rsidRPr="00807EC3">
              <w:rPr>
                <w:rFonts w:eastAsia="楷体"/>
                <w:color w:val="0D0D0D"/>
                <w:kern w:val="0"/>
                <w:sz w:val="18"/>
                <w:szCs w:val="18"/>
              </w:rPr>
              <w:t>万元，总利润</w:t>
            </w:r>
            <w:r w:rsidRPr="00807EC3">
              <w:rPr>
                <w:rFonts w:eastAsia="楷体"/>
                <w:color w:val="0D0D0D"/>
                <w:kern w:val="0"/>
                <w:sz w:val="18"/>
                <w:szCs w:val="18"/>
              </w:rPr>
              <w:t>348.71</w:t>
            </w:r>
            <w:r w:rsidRPr="00807EC3">
              <w:rPr>
                <w:rFonts w:eastAsia="楷体"/>
                <w:color w:val="0D0D0D"/>
                <w:kern w:val="0"/>
                <w:sz w:val="18"/>
                <w:szCs w:val="18"/>
              </w:rPr>
              <w:t>万元。</w:t>
            </w:r>
          </w:p>
        </w:tc>
      </w:tr>
      <w:tr w:rsidR="001E1C33" w:rsidRPr="00807EC3" w:rsidTr="00DC5C81">
        <w:trPr>
          <w:trHeight w:val="42"/>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11</w:t>
            </w:r>
          </w:p>
        </w:tc>
        <w:tc>
          <w:tcPr>
            <w:tcW w:w="1465"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D0D0D"/>
                <w:kern w:val="0"/>
                <w:sz w:val="18"/>
                <w:szCs w:val="18"/>
              </w:rPr>
            </w:pPr>
            <w:r w:rsidRPr="00807EC3">
              <w:rPr>
                <w:rFonts w:eastAsia="楷体"/>
                <w:color w:val="000000"/>
                <w:kern w:val="0"/>
                <w:sz w:val="18"/>
                <w:szCs w:val="18"/>
              </w:rPr>
              <w:t>广东万山土壤修复技术有限公司</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硅钙基重金属钝化剂技术</w:t>
            </w:r>
          </w:p>
        </w:tc>
        <w:tc>
          <w:tcPr>
            <w:tcW w:w="980"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D0D0D"/>
                <w:kern w:val="0"/>
                <w:sz w:val="18"/>
                <w:szCs w:val="18"/>
              </w:rPr>
            </w:pPr>
            <w:r w:rsidRPr="00807EC3">
              <w:rPr>
                <w:rFonts w:eastAsia="楷体"/>
                <w:color w:val="000000"/>
                <w:kern w:val="0"/>
                <w:sz w:val="18"/>
                <w:szCs w:val="18"/>
              </w:rPr>
              <w:t>2013</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D0D0D"/>
                <w:kern w:val="0"/>
                <w:sz w:val="18"/>
                <w:szCs w:val="18"/>
              </w:rPr>
            </w:pPr>
            <w:r w:rsidRPr="00807EC3">
              <w:rPr>
                <w:rFonts w:eastAsia="楷体"/>
                <w:color w:val="000000"/>
                <w:kern w:val="0"/>
                <w:sz w:val="18"/>
                <w:szCs w:val="18"/>
              </w:rPr>
              <w:t>李志</w:t>
            </w:r>
            <w:r w:rsidRPr="00807EC3">
              <w:rPr>
                <w:rFonts w:eastAsia="楷体"/>
                <w:color w:val="000000"/>
                <w:kern w:val="0"/>
                <w:sz w:val="18"/>
                <w:szCs w:val="18"/>
              </w:rPr>
              <w:t>/02028832376</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D0D0D"/>
                <w:kern w:val="0"/>
                <w:sz w:val="18"/>
                <w:szCs w:val="18"/>
              </w:rPr>
            </w:pPr>
            <w:r w:rsidRPr="00807EC3">
              <w:rPr>
                <w:rFonts w:eastAsia="楷体"/>
                <w:color w:val="000000"/>
                <w:kern w:val="0"/>
                <w:sz w:val="18"/>
                <w:szCs w:val="18"/>
              </w:rPr>
              <w:t>总销售额为</w:t>
            </w:r>
            <w:r w:rsidRPr="00807EC3">
              <w:rPr>
                <w:rFonts w:eastAsia="楷体"/>
                <w:color w:val="000000"/>
                <w:kern w:val="0"/>
                <w:sz w:val="18"/>
                <w:szCs w:val="18"/>
              </w:rPr>
              <w:t>1026.24</w:t>
            </w:r>
            <w:r w:rsidRPr="00807EC3">
              <w:rPr>
                <w:rFonts w:eastAsia="楷体"/>
                <w:color w:val="000000"/>
                <w:kern w:val="0"/>
                <w:sz w:val="18"/>
                <w:szCs w:val="18"/>
              </w:rPr>
              <w:t>万元，利润</w:t>
            </w:r>
            <w:r w:rsidRPr="00807EC3">
              <w:rPr>
                <w:rFonts w:eastAsia="楷体"/>
                <w:color w:val="000000"/>
                <w:kern w:val="0"/>
                <w:sz w:val="18"/>
                <w:szCs w:val="18"/>
              </w:rPr>
              <w:t>15.34</w:t>
            </w:r>
            <w:r w:rsidRPr="00807EC3">
              <w:rPr>
                <w:rFonts w:eastAsia="楷体"/>
                <w:color w:val="000000"/>
                <w:kern w:val="0"/>
                <w:sz w:val="18"/>
                <w:szCs w:val="18"/>
              </w:rPr>
              <w:t>万元</w:t>
            </w:r>
          </w:p>
        </w:tc>
      </w:tr>
      <w:tr w:rsidR="001E1C33" w:rsidRPr="00807EC3" w:rsidTr="00DC5C81">
        <w:trPr>
          <w:trHeight w:val="42"/>
        </w:trPr>
        <w:tc>
          <w:tcPr>
            <w:tcW w:w="486" w:type="dxa"/>
            <w:shd w:val="clear" w:color="auto" w:fill="auto"/>
            <w:noWrap/>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12</w:t>
            </w:r>
          </w:p>
        </w:tc>
        <w:tc>
          <w:tcPr>
            <w:tcW w:w="1465"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广东绿兴生物科技有限公司</w:t>
            </w:r>
          </w:p>
        </w:tc>
        <w:tc>
          <w:tcPr>
            <w:tcW w:w="1321"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铁基腐殖质钝化剂技术</w:t>
            </w:r>
          </w:p>
        </w:tc>
        <w:tc>
          <w:tcPr>
            <w:tcW w:w="980"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2014</w:t>
            </w:r>
            <w:r w:rsidRPr="00807EC3">
              <w:rPr>
                <w:rFonts w:eastAsia="楷体"/>
                <w:color w:val="000000"/>
                <w:kern w:val="0"/>
                <w:sz w:val="18"/>
                <w:szCs w:val="18"/>
              </w:rPr>
              <w:t>年至</w:t>
            </w:r>
            <w:r w:rsidRPr="00807EC3">
              <w:rPr>
                <w:rFonts w:eastAsia="楷体"/>
                <w:color w:val="000000"/>
                <w:kern w:val="0"/>
                <w:sz w:val="18"/>
                <w:szCs w:val="18"/>
              </w:rPr>
              <w:t>2016</w:t>
            </w:r>
            <w:r w:rsidRPr="00807EC3">
              <w:rPr>
                <w:rFonts w:eastAsia="楷体"/>
                <w:color w:val="000000"/>
                <w:kern w:val="0"/>
                <w:sz w:val="18"/>
                <w:szCs w:val="18"/>
              </w:rPr>
              <w:t>年</w:t>
            </w:r>
          </w:p>
        </w:tc>
        <w:tc>
          <w:tcPr>
            <w:tcW w:w="1274"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江东荣</w:t>
            </w:r>
            <w:r w:rsidRPr="00807EC3">
              <w:rPr>
                <w:rFonts w:eastAsia="楷体"/>
                <w:color w:val="000000"/>
                <w:kern w:val="0"/>
                <w:sz w:val="18"/>
                <w:szCs w:val="18"/>
              </w:rPr>
              <w:t>/13826889725</w:t>
            </w:r>
          </w:p>
        </w:tc>
        <w:tc>
          <w:tcPr>
            <w:tcW w:w="2996" w:type="dxa"/>
            <w:shd w:val="clear" w:color="auto" w:fill="auto"/>
            <w:vAlign w:val="center"/>
            <w:hideMark/>
          </w:tcPr>
          <w:p w:rsidR="001E1C33" w:rsidRPr="00807EC3" w:rsidRDefault="001E1C33" w:rsidP="00DC5C81">
            <w:pPr>
              <w:widowControl/>
              <w:adjustRightInd w:val="0"/>
              <w:snapToGrid w:val="0"/>
              <w:spacing w:line="283" w:lineRule="auto"/>
              <w:jc w:val="left"/>
              <w:rPr>
                <w:rFonts w:eastAsia="楷体"/>
                <w:color w:val="000000"/>
                <w:kern w:val="0"/>
                <w:sz w:val="18"/>
                <w:szCs w:val="18"/>
              </w:rPr>
            </w:pPr>
            <w:r w:rsidRPr="00807EC3">
              <w:rPr>
                <w:rFonts w:eastAsia="楷体"/>
                <w:color w:val="000000"/>
                <w:kern w:val="0"/>
                <w:sz w:val="18"/>
                <w:szCs w:val="18"/>
              </w:rPr>
              <w:t>销售额</w:t>
            </w:r>
            <w:r w:rsidRPr="00807EC3">
              <w:rPr>
                <w:rFonts w:eastAsia="楷体"/>
                <w:color w:val="000000"/>
                <w:kern w:val="0"/>
                <w:sz w:val="18"/>
                <w:szCs w:val="18"/>
              </w:rPr>
              <w:t>1659</w:t>
            </w:r>
            <w:r w:rsidRPr="00807EC3">
              <w:rPr>
                <w:rFonts w:eastAsia="楷体"/>
                <w:color w:val="000000"/>
                <w:kern w:val="0"/>
                <w:sz w:val="18"/>
                <w:szCs w:val="18"/>
              </w:rPr>
              <w:t>万元，新增利润</w:t>
            </w:r>
            <w:r w:rsidRPr="00807EC3">
              <w:rPr>
                <w:rFonts w:eastAsia="楷体"/>
                <w:color w:val="000000"/>
                <w:kern w:val="0"/>
                <w:sz w:val="18"/>
                <w:szCs w:val="18"/>
              </w:rPr>
              <w:t>184</w:t>
            </w:r>
            <w:r w:rsidRPr="00807EC3">
              <w:rPr>
                <w:rFonts w:eastAsia="楷体"/>
                <w:color w:val="000000"/>
                <w:kern w:val="0"/>
                <w:sz w:val="18"/>
                <w:szCs w:val="18"/>
              </w:rPr>
              <w:t>万元人民币</w:t>
            </w:r>
          </w:p>
        </w:tc>
      </w:tr>
    </w:tbl>
    <w:p w:rsidR="001E1C33" w:rsidRDefault="001E1C33" w:rsidP="001E1C33">
      <w:pPr>
        <w:adjustRightInd w:val="0"/>
        <w:snapToGrid w:val="0"/>
        <w:spacing w:line="360" w:lineRule="exact"/>
        <w:rPr>
          <w:rFonts w:ascii="Arial" w:eastAsia="楷体" w:hAnsi="Arial" w:cs="Arial"/>
        </w:rPr>
      </w:pPr>
    </w:p>
    <w:p w:rsidR="001E1C33" w:rsidRPr="005C41EF" w:rsidRDefault="001E1C33" w:rsidP="001E1C33">
      <w:pPr>
        <w:pStyle w:val="a7"/>
        <w:spacing w:line="390" w:lineRule="exact"/>
        <w:ind w:firstLineChars="0" w:firstLine="0"/>
        <w:outlineLvl w:val="2"/>
        <w:rPr>
          <w:rFonts w:ascii="Arial" w:eastAsia="黑体" w:hAnsi="Arial" w:cs="Arial"/>
          <w:b/>
          <w:color w:val="0D0D0D"/>
          <w:sz w:val="21"/>
        </w:rPr>
      </w:pPr>
      <w:r>
        <w:rPr>
          <w:rFonts w:ascii="Arial" w:eastAsia="楷体" w:hAnsi="Arial" w:cs="Arial"/>
          <w:szCs w:val="24"/>
        </w:rPr>
        <w:br w:type="page"/>
      </w:r>
      <w:r w:rsidRPr="005C41EF">
        <w:rPr>
          <w:rFonts w:ascii="Arial" w:eastAsia="黑体" w:hAnsi="Arial" w:cs="Arial"/>
          <w:b/>
          <w:color w:val="0D0D0D"/>
        </w:rPr>
        <w:lastRenderedPageBreak/>
        <w:t>2</w:t>
      </w:r>
      <w:r w:rsidRPr="005C41EF">
        <w:rPr>
          <w:rFonts w:ascii="Arial" w:eastAsia="黑体" w:hAnsi="黑体" w:cs="Arial"/>
          <w:b/>
          <w:color w:val="0D0D0D"/>
        </w:rPr>
        <w:t>．近三年经济效益</w:t>
      </w:r>
    </w:p>
    <w:p w:rsidR="001E1C33" w:rsidRPr="005C41EF" w:rsidRDefault="001E1C33" w:rsidP="001E1C33">
      <w:pPr>
        <w:pStyle w:val="a7"/>
        <w:spacing w:line="390" w:lineRule="exact"/>
        <w:ind w:firstLineChars="0" w:firstLine="0"/>
        <w:jc w:val="right"/>
        <w:rPr>
          <w:rFonts w:ascii="楷体" w:eastAsia="楷体" w:hAnsi="楷体"/>
          <w:color w:val="0D0D0D"/>
          <w:szCs w:val="24"/>
        </w:rPr>
      </w:pPr>
      <w:r w:rsidRPr="005C41EF">
        <w:rPr>
          <w:rFonts w:ascii="楷体" w:eastAsia="楷体" w:hAnsi="楷体"/>
          <w:color w:val="0D0D0D"/>
          <w:szCs w:val="24"/>
        </w:rPr>
        <w:t>单位：万元</w:t>
      </w:r>
      <w:r w:rsidRPr="005C41EF">
        <w:rPr>
          <w:rFonts w:ascii="楷体" w:eastAsia="楷体" w:hAnsi="楷体" w:hint="eastAsia"/>
          <w:color w:val="0D0D0D"/>
          <w:szCs w:val="24"/>
        </w:rPr>
        <w:t>人民币</w:t>
      </w:r>
    </w:p>
    <w:tbl>
      <w:tblPr>
        <w:tblW w:w="84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2"/>
        <w:gridCol w:w="1681"/>
        <w:gridCol w:w="1743"/>
        <w:gridCol w:w="1801"/>
        <w:gridCol w:w="1842"/>
      </w:tblGrid>
      <w:tr w:rsidR="001E1C33" w:rsidRPr="005C41EF" w:rsidTr="00DC5C81">
        <w:trPr>
          <w:trHeight w:val="621"/>
          <w:jc w:val="center"/>
        </w:trPr>
        <w:tc>
          <w:tcPr>
            <w:tcW w:w="1382" w:type="dxa"/>
            <w:vMerge w:val="restart"/>
            <w:vAlign w:val="center"/>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自然年</w:t>
            </w:r>
          </w:p>
        </w:tc>
        <w:tc>
          <w:tcPr>
            <w:tcW w:w="3424" w:type="dxa"/>
            <w:gridSpan w:val="2"/>
            <w:vAlign w:val="bottom"/>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完成单位</w:t>
            </w:r>
          </w:p>
        </w:tc>
        <w:tc>
          <w:tcPr>
            <w:tcW w:w="3643" w:type="dxa"/>
            <w:gridSpan w:val="2"/>
            <w:vAlign w:val="bottom"/>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其他应用单位</w:t>
            </w:r>
          </w:p>
        </w:tc>
      </w:tr>
      <w:tr w:rsidR="001E1C33" w:rsidRPr="005C41EF" w:rsidTr="00DC5C81">
        <w:trPr>
          <w:trHeight w:val="555"/>
          <w:jc w:val="center"/>
        </w:trPr>
        <w:tc>
          <w:tcPr>
            <w:tcW w:w="1382" w:type="dxa"/>
            <w:vMerge/>
            <w:vAlign w:val="center"/>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p>
        </w:tc>
        <w:tc>
          <w:tcPr>
            <w:tcW w:w="1681" w:type="dxa"/>
            <w:vAlign w:val="bottom"/>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新增销售额</w:t>
            </w:r>
          </w:p>
        </w:tc>
        <w:tc>
          <w:tcPr>
            <w:tcW w:w="1743" w:type="dxa"/>
            <w:vAlign w:val="bottom"/>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新增利润</w:t>
            </w:r>
          </w:p>
        </w:tc>
        <w:tc>
          <w:tcPr>
            <w:tcW w:w="1801" w:type="dxa"/>
            <w:vAlign w:val="bottom"/>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新增销售额</w:t>
            </w:r>
          </w:p>
        </w:tc>
        <w:tc>
          <w:tcPr>
            <w:tcW w:w="1842" w:type="dxa"/>
            <w:vAlign w:val="bottom"/>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新增利润</w:t>
            </w:r>
          </w:p>
        </w:tc>
      </w:tr>
      <w:tr w:rsidR="001E1C33" w:rsidRPr="005C41EF" w:rsidTr="00DC5C81">
        <w:trPr>
          <w:trHeight w:hRule="exact" w:val="549"/>
          <w:jc w:val="center"/>
        </w:trPr>
        <w:tc>
          <w:tcPr>
            <w:tcW w:w="1382" w:type="dxa"/>
            <w:vAlign w:val="center"/>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Arial" w:cs="Arial"/>
                <w:color w:val="0D0D0D"/>
                <w:szCs w:val="24"/>
              </w:rPr>
              <w:t xml:space="preserve">2014 </w:t>
            </w:r>
            <w:r w:rsidRPr="005C41EF">
              <w:rPr>
                <w:rFonts w:ascii="Arial" w:eastAsia="楷体" w:hAnsi="楷体" w:cs="Arial"/>
                <w:color w:val="0D0D0D"/>
                <w:szCs w:val="24"/>
              </w:rPr>
              <w:t>年</w:t>
            </w:r>
          </w:p>
        </w:tc>
        <w:tc>
          <w:tcPr>
            <w:tcW w:w="168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201.15</w:t>
            </w:r>
          </w:p>
        </w:tc>
        <w:tc>
          <w:tcPr>
            <w:tcW w:w="1743"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15.61</w:t>
            </w:r>
          </w:p>
        </w:tc>
        <w:tc>
          <w:tcPr>
            <w:tcW w:w="180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2175.46</w:t>
            </w:r>
          </w:p>
        </w:tc>
        <w:tc>
          <w:tcPr>
            <w:tcW w:w="1842"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295.09</w:t>
            </w:r>
          </w:p>
        </w:tc>
      </w:tr>
      <w:tr w:rsidR="001E1C33" w:rsidRPr="005C41EF" w:rsidTr="00DC5C81">
        <w:trPr>
          <w:trHeight w:hRule="exact" w:val="556"/>
          <w:jc w:val="center"/>
        </w:trPr>
        <w:tc>
          <w:tcPr>
            <w:tcW w:w="1382" w:type="dxa"/>
            <w:vAlign w:val="center"/>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Arial" w:cs="Arial"/>
                <w:color w:val="0D0D0D"/>
                <w:szCs w:val="24"/>
              </w:rPr>
              <w:t xml:space="preserve">2015 </w:t>
            </w:r>
            <w:r w:rsidRPr="005C41EF">
              <w:rPr>
                <w:rFonts w:ascii="Arial" w:eastAsia="楷体" w:hAnsi="楷体" w:cs="Arial"/>
                <w:color w:val="0D0D0D"/>
                <w:szCs w:val="24"/>
              </w:rPr>
              <w:t>年</w:t>
            </w:r>
          </w:p>
        </w:tc>
        <w:tc>
          <w:tcPr>
            <w:tcW w:w="168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2112.23</w:t>
            </w:r>
          </w:p>
        </w:tc>
        <w:tc>
          <w:tcPr>
            <w:tcW w:w="1743"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299.95</w:t>
            </w:r>
          </w:p>
        </w:tc>
        <w:tc>
          <w:tcPr>
            <w:tcW w:w="180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4043.17</w:t>
            </w:r>
          </w:p>
        </w:tc>
        <w:tc>
          <w:tcPr>
            <w:tcW w:w="1842"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695.08</w:t>
            </w:r>
          </w:p>
        </w:tc>
      </w:tr>
      <w:tr w:rsidR="001E1C33" w:rsidRPr="005C41EF" w:rsidTr="00DC5C81">
        <w:trPr>
          <w:trHeight w:hRule="exact" w:val="578"/>
          <w:jc w:val="center"/>
        </w:trPr>
        <w:tc>
          <w:tcPr>
            <w:tcW w:w="1382" w:type="dxa"/>
            <w:vAlign w:val="center"/>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Arial" w:cs="Arial"/>
                <w:color w:val="0D0D0D"/>
                <w:szCs w:val="24"/>
              </w:rPr>
              <w:t xml:space="preserve">2016 </w:t>
            </w:r>
            <w:r w:rsidRPr="005C41EF">
              <w:rPr>
                <w:rFonts w:ascii="Arial" w:eastAsia="楷体" w:hAnsi="楷体" w:cs="Arial"/>
                <w:color w:val="0D0D0D"/>
                <w:szCs w:val="24"/>
              </w:rPr>
              <w:t>年</w:t>
            </w:r>
          </w:p>
        </w:tc>
        <w:tc>
          <w:tcPr>
            <w:tcW w:w="168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3121.57</w:t>
            </w:r>
          </w:p>
        </w:tc>
        <w:tc>
          <w:tcPr>
            <w:tcW w:w="1743"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413.15</w:t>
            </w:r>
          </w:p>
        </w:tc>
        <w:tc>
          <w:tcPr>
            <w:tcW w:w="180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5564.44</w:t>
            </w:r>
          </w:p>
        </w:tc>
        <w:tc>
          <w:tcPr>
            <w:tcW w:w="1842"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1109.02</w:t>
            </w:r>
          </w:p>
        </w:tc>
      </w:tr>
      <w:tr w:rsidR="001E1C33" w:rsidRPr="005C41EF" w:rsidTr="00DC5C81">
        <w:trPr>
          <w:trHeight w:hRule="exact" w:val="558"/>
          <w:jc w:val="center"/>
        </w:trPr>
        <w:tc>
          <w:tcPr>
            <w:tcW w:w="1382" w:type="dxa"/>
            <w:vAlign w:val="center"/>
          </w:tcPr>
          <w:p w:rsidR="001E1C33" w:rsidRPr="005C41EF" w:rsidRDefault="001E1C33" w:rsidP="00DC5C81">
            <w:pPr>
              <w:pStyle w:val="a7"/>
              <w:adjustRightInd w:val="0"/>
              <w:snapToGrid w:val="0"/>
              <w:ind w:firstLineChars="0" w:firstLine="0"/>
              <w:jc w:val="center"/>
              <w:rPr>
                <w:rFonts w:ascii="Arial" w:eastAsia="楷体" w:hAnsi="Arial" w:cs="Arial"/>
                <w:color w:val="0D0D0D"/>
                <w:szCs w:val="24"/>
              </w:rPr>
            </w:pPr>
            <w:r w:rsidRPr="005C41EF">
              <w:rPr>
                <w:rFonts w:ascii="Arial" w:eastAsia="楷体" w:hAnsi="楷体" w:cs="Arial"/>
                <w:color w:val="0D0D0D"/>
                <w:szCs w:val="24"/>
              </w:rPr>
              <w:t>累计</w:t>
            </w:r>
          </w:p>
        </w:tc>
        <w:tc>
          <w:tcPr>
            <w:tcW w:w="168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5450.15</w:t>
            </w:r>
          </w:p>
        </w:tc>
        <w:tc>
          <w:tcPr>
            <w:tcW w:w="1743"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728.71</w:t>
            </w:r>
          </w:p>
        </w:tc>
        <w:tc>
          <w:tcPr>
            <w:tcW w:w="1801"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11783.07</w:t>
            </w:r>
          </w:p>
        </w:tc>
        <w:tc>
          <w:tcPr>
            <w:tcW w:w="1842" w:type="dxa"/>
            <w:vAlign w:val="bottom"/>
          </w:tcPr>
          <w:p w:rsidR="001E1C33" w:rsidRPr="005C41EF" w:rsidRDefault="001E1C33" w:rsidP="00DC5C81">
            <w:pPr>
              <w:pStyle w:val="a7"/>
              <w:adjustRightInd w:val="0"/>
              <w:snapToGrid w:val="0"/>
              <w:jc w:val="right"/>
              <w:rPr>
                <w:rFonts w:ascii="Arial" w:eastAsia="楷体" w:hAnsi="Arial" w:cs="Arial"/>
                <w:color w:val="0D0D0D"/>
                <w:szCs w:val="24"/>
              </w:rPr>
            </w:pPr>
            <w:r w:rsidRPr="005C41EF">
              <w:rPr>
                <w:rFonts w:ascii="Arial" w:eastAsia="楷体" w:hAnsi="Arial" w:cs="Arial"/>
                <w:color w:val="0D0D0D"/>
                <w:szCs w:val="24"/>
              </w:rPr>
              <w:t>2099.19</w:t>
            </w:r>
          </w:p>
        </w:tc>
      </w:tr>
      <w:tr w:rsidR="001E1C33" w:rsidRPr="005C41EF" w:rsidTr="00DC5C81">
        <w:trPr>
          <w:cantSplit/>
          <w:trHeight w:hRule="exact" w:val="3657"/>
          <w:jc w:val="center"/>
        </w:trPr>
        <w:tc>
          <w:tcPr>
            <w:tcW w:w="8449" w:type="dxa"/>
            <w:gridSpan w:val="5"/>
          </w:tcPr>
          <w:p w:rsidR="001E1C33" w:rsidRPr="005C41EF" w:rsidRDefault="001E1C33" w:rsidP="00707320">
            <w:pPr>
              <w:pStyle w:val="a7"/>
              <w:spacing w:beforeLines="50" w:line="400" w:lineRule="exact"/>
              <w:rPr>
                <w:rFonts w:ascii="Arial" w:eastAsia="楷体" w:hAnsi="Arial" w:cs="Arial"/>
                <w:color w:val="0D0D0D"/>
                <w:szCs w:val="24"/>
              </w:rPr>
            </w:pPr>
            <w:r w:rsidRPr="005C41EF">
              <w:rPr>
                <w:rFonts w:ascii="Arial" w:eastAsia="楷体" w:hAnsi="楷体" w:cs="Arial"/>
                <w:color w:val="0D0D0D"/>
                <w:szCs w:val="24"/>
              </w:rPr>
              <w:t>主要经济效益指标的有关说明：上表统计的新增销售额和新增利润均为</w:t>
            </w:r>
            <w:r>
              <w:rPr>
                <w:rFonts w:ascii="Arial" w:eastAsia="楷体" w:hAnsi="楷体" w:cs="Arial" w:hint="eastAsia"/>
                <w:color w:val="0D0D0D"/>
                <w:szCs w:val="24"/>
              </w:rPr>
              <w:t>生理</w:t>
            </w:r>
            <w:r w:rsidRPr="005C41EF">
              <w:rPr>
                <w:rFonts w:ascii="Arial" w:eastAsia="楷体" w:hAnsi="楷体" w:cs="Arial"/>
                <w:color w:val="0D0D0D"/>
                <w:szCs w:val="24"/>
              </w:rPr>
              <w:t>阻隔剂产品和土壤重金属钝化剂产品销售所得的经济</w:t>
            </w:r>
            <w:r>
              <w:rPr>
                <w:rFonts w:ascii="Arial" w:eastAsia="楷体" w:hAnsi="楷体" w:cs="Arial" w:hint="eastAsia"/>
                <w:color w:val="0D0D0D"/>
                <w:szCs w:val="24"/>
              </w:rPr>
              <w:t>效益</w:t>
            </w:r>
            <w:r w:rsidRPr="005C41EF">
              <w:rPr>
                <w:rFonts w:ascii="Arial" w:eastAsia="楷体" w:hAnsi="楷体" w:cs="Arial"/>
                <w:color w:val="0D0D0D"/>
                <w:szCs w:val="24"/>
              </w:rPr>
              <w:t>，由项目完成单位或项目合作企业所得。其中</w:t>
            </w:r>
            <w:r>
              <w:rPr>
                <w:rFonts w:ascii="Arial" w:eastAsia="楷体" w:hAnsi="楷体" w:cs="Arial" w:hint="eastAsia"/>
                <w:color w:val="0D0D0D"/>
                <w:szCs w:val="24"/>
              </w:rPr>
              <w:t>第五</w:t>
            </w:r>
            <w:r w:rsidRPr="005C41EF">
              <w:rPr>
                <w:rFonts w:ascii="Arial" w:eastAsia="楷体" w:hAnsi="楷体" w:cs="Arial"/>
                <w:color w:val="0D0D0D"/>
                <w:szCs w:val="24"/>
              </w:rPr>
              <w:t>完成单位佛山市铁人环保科技有限公司近三年</w:t>
            </w:r>
            <w:r>
              <w:rPr>
                <w:rFonts w:ascii="Arial" w:eastAsia="楷体" w:hAnsi="楷体" w:cs="Arial" w:hint="eastAsia"/>
                <w:color w:val="0D0D0D"/>
                <w:szCs w:val="24"/>
              </w:rPr>
              <w:t>(</w:t>
            </w:r>
            <w:r w:rsidRPr="005C41EF">
              <w:rPr>
                <w:rFonts w:ascii="Arial" w:eastAsia="楷体" w:hAnsi="Arial" w:cs="Arial"/>
                <w:color w:val="0D0D0D"/>
                <w:szCs w:val="24"/>
              </w:rPr>
              <w:t>2014-2016</w:t>
            </w:r>
            <w:r>
              <w:rPr>
                <w:rFonts w:ascii="Arial" w:eastAsia="楷体" w:hAnsi="Arial" w:cs="Arial" w:hint="eastAsia"/>
                <w:color w:val="0D0D0D"/>
                <w:szCs w:val="24"/>
              </w:rPr>
              <w:t>)</w:t>
            </w:r>
            <w:r w:rsidRPr="005C41EF">
              <w:rPr>
                <w:rFonts w:ascii="Arial" w:eastAsia="楷体" w:hAnsi="楷体" w:cs="Arial"/>
                <w:color w:val="0D0D0D"/>
                <w:szCs w:val="24"/>
              </w:rPr>
              <w:t>共新增销售额</w:t>
            </w:r>
            <w:r w:rsidRPr="005C41EF">
              <w:rPr>
                <w:rFonts w:ascii="Arial" w:eastAsia="楷体" w:hAnsi="Arial" w:cs="Arial"/>
                <w:color w:val="0D0D0D"/>
                <w:szCs w:val="24"/>
              </w:rPr>
              <w:t>5450.15</w:t>
            </w:r>
            <w:r w:rsidRPr="005C41EF">
              <w:rPr>
                <w:rFonts w:ascii="Arial" w:eastAsia="楷体" w:hAnsi="楷体" w:cs="Arial"/>
                <w:color w:val="0D0D0D"/>
                <w:szCs w:val="24"/>
              </w:rPr>
              <w:t>万元，新增利润</w:t>
            </w:r>
            <w:r w:rsidRPr="005C41EF">
              <w:rPr>
                <w:rFonts w:ascii="Arial" w:eastAsia="楷体" w:hAnsi="Arial" w:cs="Arial"/>
                <w:color w:val="0D0D0D"/>
                <w:szCs w:val="24"/>
              </w:rPr>
              <w:t>728.71</w:t>
            </w:r>
            <w:r w:rsidRPr="005C41EF">
              <w:rPr>
                <w:rFonts w:ascii="Arial" w:eastAsia="楷体" w:hAnsi="楷体" w:cs="Arial"/>
                <w:color w:val="0D0D0D"/>
                <w:szCs w:val="24"/>
              </w:rPr>
              <w:t>万元</w:t>
            </w:r>
            <w:r>
              <w:rPr>
                <w:rFonts w:ascii="Arial" w:eastAsia="楷体" w:hAnsi="楷体" w:cs="Arial" w:hint="eastAsia"/>
                <w:color w:val="0D0D0D"/>
                <w:szCs w:val="24"/>
              </w:rPr>
              <w:t>(</w:t>
            </w:r>
            <w:r w:rsidRPr="005C41EF">
              <w:rPr>
                <w:rFonts w:ascii="Arial" w:eastAsia="楷体" w:hAnsi="楷体" w:cs="Arial"/>
                <w:color w:val="0D0D0D"/>
                <w:szCs w:val="24"/>
              </w:rPr>
              <w:t>相关数据是根据公司财务报表计算，附件</w:t>
            </w:r>
            <w:r>
              <w:rPr>
                <w:rFonts w:ascii="Arial" w:eastAsia="楷体" w:hAnsi="Arial" w:cs="Arial" w:hint="eastAsia"/>
                <w:color w:val="0D0D0D"/>
                <w:szCs w:val="24"/>
              </w:rPr>
              <w:t>3)</w:t>
            </w:r>
            <w:r w:rsidRPr="005C41EF">
              <w:rPr>
                <w:rFonts w:ascii="Arial" w:eastAsia="楷体" w:hAnsi="楷体" w:cs="Arial"/>
                <w:color w:val="0D0D0D"/>
                <w:szCs w:val="24"/>
              </w:rPr>
              <w:t>。通过技术转让</w:t>
            </w:r>
            <w:r>
              <w:rPr>
                <w:rFonts w:ascii="Arial" w:eastAsia="楷体" w:hAnsi="楷体" w:cs="Arial" w:hint="eastAsia"/>
                <w:color w:val="0D0D0D"/>
                <w:szCs w:val="24"/>
              </w:rPr>
              <w:t>与</w:t>
            </w:r>
            <w:r w:rsidRPr="005C41EF">
              <w:rPr>
                <w:rFonts w:ascii="Arial" w:eastAsia="楷体" w:hAnsi="楷体" w:cs="Arial"/>
                <w:color w:val="0D0D0D"/>
                <w:szCs w:val="24"/>
              </w:rPr>
              <w:t>授权使用等方式</w:t>
            </w:r>
            <w:r>
              <w:rPr>
                <w:rFonts w:ascii="Arial" w:eastAsia="楷体" w:hAnsi="楷体" w:cs="Arial" w:hint="eastAsia"/>
                <w:color w:val="0D0D0D"/>
                <w:szCs w:val="24"/>
              </w:rPr>
              <w:t>，</w:t>
            </w:r>
            <w:r w:rsidRPr="005C41EF">
              <w:rPr>
                <w:rFonts w:ascii="Arial" w:eastAsia="楷体" w:hAnsi="楷体" w:cs="Arial"/>
                <w:color w:val="0D0D0D"/>
                <w:szCs w:val="24"/>
              </w:rPr>
              <w:t>与北京北方永邦科技股份有限公司等单位进行</w:t>
            </w:r>
            <w:r>
              <w:rPr>
                <w:rFonts w:ascii="Arial" w:eastAsia="楷体" w:hAnsi="楷体" w:cs="Arial" w:hint="eastAsia"/>
                <w:color w:val="0D0D0D"/>
                <w:szCs w:val="24"/>
              </w:rPr>
              <w:t>了</w:t>
            </w:r>
            <w:r w:rsidRPr="005C41EF">
              <w:rPr>
                <w:rFonts w:ascii="Arial" w:eastAsia="楷体" w:hAnsi="楷体" w:cs="Arial"/>
                <w:color w:val="0D0D0D"/>
                <w:szCs w:val="24"/>
              </w:rPr>
              <w:t>钝化剂产品生产和销售</w:t>
            </w:r>
            <w:r>
              <w:rPr>
                <w:rFonts w:ascii="Arial" w:eastAsia="楷体" w:hAnsi="楷体" w:cs="Arial" w:hint="eastAsia"/>
                <w:color w:val="0D0D0D"/>
                <w:szCs w:val="24"/>
              </w:rPr>
              <w:t>，</w:t>
            </w:r>
            <w:r w:rsidRPr="005C41EF">
              <w:rPr>
                <w:rFonts w:ascii="Arial" w:eastAsia="楷体" w:hAnsi="楷体" w:cs="Arial"/>
                <w:color w:val="0D0D0D"/>
                <w:szCs w:val="24"/>
              </w:rPr>
              <w:t>或进行农田污染治理</w:t>
            </w:r>
            <w:r>
              <w:rPr>
                <w:rFonts w:ascii="Arial" w:eastAsia="楷体" w:hAnsi="楷体" w:cs="Arial" w:hint="eastAsia"/>
                <w:color w:val="0D0D0D"/>
                <w:szCs w:val="24"/>
              </w:rPr>
              <w:t>服务</w:t>
            </w:r>
            <w:r w:rsidRPr="005C41EF">
              <w:rPr>
                <w:rFonts w:ascii="Arial" w:eastAsia="楷体" w:hAnsi="楷体" w:cs="Arial"/>
                <w:color w:val="0D0D0D"/>
                <w:szCs w:val="24"/>
              </w:rPr>
              <w:t>承接，近三年</w:t>
            </w:r>
            <w:r>
              <w:rPr>
                <w:rFonts w:ascii="Arial" w:eastAsia="楷体" w:hAnsi="楷体" w:cs="Arial" w:hint="eastAsia"/>
                <w:color w:val="0D0D0D"/>
                <w:szCs w:val="24"/>
              </w:rPr>
              <w:t>(</w:t>
            </w:r>
            <w:r w:rsidRPr="005C41EF">
              <w:rPr>
                <w:rFonts w:ascii="Arial" w:eastAsia="楷体" w:hAnsi="Arial" w:cs="Arial"/>
                <w:color w:val="0D0D0D"/>
                <w:szCs w:val="24"/>
              </w:rPr>
              <w:t>2014-2016</w:t>
            </w:r>
            <w:r>
              <w:rPr>
                <w:rFonts w:ascii="Arial" w:eastAsia="楷体" w:hAnsi="Arial" w:cs="Arial" w:hint="eastAsia"/>
                <w:color w:val="0D0D0D"/>
                <w:szCs w:val="24"/>
              </w:rPr>
              <w:t>)</w:t>
            </w:r>
            <w:r w:rsidRPr="005C41EF">
              <w:rPr>
                <w:rFonts w:ascii="Arial" w:eastAsia="楷体" w:hAnsi="楷体" w:cs="Arial"/>
                <w:color w:val="0D0D0D"/>
                <w:szCs w:val="24"/>
              </w:rPr>
              <w:t>共新增销售额</w:t>
            </w:r>
            <w:r w:rsidRPr="005C41EF">
              <w:rPr>
                <w:rFonts w:ascii="Arial" w:eastAsia="楷体" w:hAnsi="Arial" w:cs="Arial"/>
                <w:color w:val="0D0D0D"/>
                <w:szCs w:val="24"/>
              </w:rPr>
              <w:t>11783.07</w:t>
            </w:r>
            <w:r w:rsidRPr="005C41EF">
              <w:rPr>
                <w:rFonts w:ascii="Arial" w:eastAsia="楷体" w:hAnsi="楷体" w:cs="Arial"/>
                <w:color w:val="0D0D0D"/>
                <w:szCs w:val="24"/>
              </w:rPr>
              <w:t>万元，新增利润</w:t>
            </w:r>
            <w:r w:rsidRPr="005C41EF">
              <w:rPr>
                <w:rFonts w:ascii="Arial" w:eastAsia="楷体" w:hAnsi="Arial" w:cs="Arial"/>
                <w:color w:val="0D0D0D"/>
                <w:szCs w:val="24"/>
              </w:rPr>
              <w:t>2099.19</w:t>
            </w:r>
            <w:r w:rsidRPr="005C41EF">
              <w:rPr>
                <w:rFonts w:ascii="Arial" w:eastAsia="楷体" w:hAnsi="楷体" w:cs="Arial"/>
                <w:color w:val="0D0D0D"/>
                <w:szCs w:val="24"/>
              </w:rPr>
              <w:t>万元</w:t>
            </w:r>
            <w:r>
              <w:rPr>
                <w:rFonts w:ascii="Arial" w:eastAsia="楷体" w:hAnsi="楷体" w:cs="Arial" w:hint="eastAsia"/>
                <w:color w:val="0D0D0D"/>
                <w:szCs w:val="24"/>
              </w:rPr>
              <w:t>(</w:t>
            </w:r>
            <w:r w:rsidRPr="005C41EF">
              <w:rPr>
                <w:rFonts w:ascii="Arial" w:eastAsia="楷体" w:hAnsi="楷体" w:cs="Arial"/>
                <w:color w:val="0D0D0D"/>
                <w:szCs w:val="24"/>
              </w:rPr>
              <w:t>相关数据是根据公司财务报表或纳税证明来计算，附件</w:t>
            </w:r>
            <w:r>
              <w:rPr>
                <w:rFonts w:ascii="Arial" w:eastAsia="楷体" w:hAnsi="Arial" w:cs="Arial" w:hint="eastAsia"/>
                <w:color w:val="0D0D0D"/>
                <w:szCs w:val="24"/>
              </w:rPr>
              <w:t>3</w:t>
            </w:r>
            <w:r>
              <w:rPr>
                <w:rFonts w:ascii="Arial" w:eastAsia="楷体" w:hAnsi="楷体" w:cs="Arial" w:hint="eastAsia"/>
                <w:color w:val="0D0D0D"/>
                <w:szCs w:val="24"/>
              </w:rPr>
              <w:t>)</w:t>
            </w:r>
            <w:r w:rsidRPr="005C41EF">
              <w:rPr>
                <w:rFonts w:ascii="Arial" w:eastAsia="楷体" w:hAnsi="楷体" w:cs="Arial"/>
                <w:color w:val="0D0D0D"/>
                <w:szCs w:val="24"/>
              </w:rPr>
              <w:t>。</w:t>
            </w:r>
          </w:p>
        </w:tc>
      </w:tr>
      <w:tr w:rsidR="001E1C33" w:rsidRPr="005C41EF" w:rsidTr="00DC5C81">
        <w:trPr>
          <w:cantSplit/>
          <w:trHeight w:hRule="exact" w:val="4390"/>
          <w:jc w:val="center"/>
        </w:trPr>
        <w:tc>
          <w:tcPr>
            <w:tcW w:w="8449" w:type="dxa"/>
            <w:gridSpan w:val="5"/>
          </w:tcPr>
          <w:p w:rsidR="001E1C33" w:rsidRPr="005C41EF" w:rsidRDefault="001E1C33" w:rsidP="00707320">
            <w:pPr>
              <w:pStyle w:val="a7"/>
              <w:spacing w:beforeLines="50" w:line="400" w:lineRule="exact"/>
              <w:rPr>
                <w:rFonts w:ascii="Arial" w:eastAsia="楷体" w:hAnsi="Arial" w:cs="Arial"/>
                <w:color w:val="0D0D0D"/>
                <w:szCs w:val="24"/>
              </w:rPr>
            </w:pPr>
            <w:r w:rsidRPr="005C41EF">
              <w:rPr>
                <w:rFonts w:ascii="Arial" w:eastAsia="楷体" w:hAnsi="楷体" w:cs="Arial"/>
                <w:color w:val="0D0D0D"/>
                <w:szCs w:val="24"/>
              </w:rPr>
              <w:t>其他经济效益指标的有关说明：自</w:t>
            </w:r>
            <w:r w:rsidRPr="005C41EF">
              <w:rPr>
                <w:rFonts w:ascii="Arial" w:eastAsia="楷体" w:hAnsi="Arial" w:cs="Arial"/>
                <w:color w:val="0D0D0D"/>
                <w:szCs w:val="24"/>
              </w:rPr>
              <w:t>2012</w:t>
            </w:r>
            <w:r w:rsidRPr="005C41EF">
              <w:rPr>
                <w:rFonts w:ascii="Arial" w:eastAsia="楷体" w:hAnsi="楷体" w:cs="Arial"/>
                <w:color w:val="0D0D0D"/>
                <w:szCs w:val="24"/>
              </w:rPr>
              <w:t>年来，</w:t>
            </w:r>
            <w:r>
              <w:rPr>
                <w:rFonts w:ascii="Arial" w:eastAsia="楷体" w:hAnsi="楷体" w:cs="Arial" w:hint="eastAsia"/>
                <w:color w:val="0D0D0D"/>
                <w:szCs w:val="24"/>
              </w:rPr>
              <w:t>核心</w:t>
            </w:r>
            <w:r w:rsidRPr="005C41EF">
              <w:rPr>
                <w:rFonts w:ascii="Arial" w:eastAsia="楷体" w:hAnsi="楷体" w:cs="Arial"/>
                <w:color w:val="0D0D0D"/>
                <w:szCs w:val="24"/>
              </w:rPr>
              <w:t>技术与产品在广东、广西、湖南等省进行了大面积推广</w:t>
            </w:r>
            <w:r>
              <w:rPr>
                <w:rFonts w:ascii="Arial" w:eastAsia="楷体" w:hAnsi="楷体" w:cs="Arial" w:hint="eastAsia"/>
                <w:color w:val="0D0D0D"/>
                <w:szCs w:val="24"/>
              </w:rPr>
              <w:t>应用</w:t>
            </w:r>
            <w:r w:rsidRPr="005C41EF">
              <w:rPr>
                <w:rFonts w:ascii="Arial" w:eastAsia="楷体" w:hAnsi="楷体" w:cs="Arial"/>
                <w:color w:val="0D0D0D"/>
                <w:szCs w:val="24"/>
              </w:rPr>
              <w:t>，累计推广</w:t>
            </w:r>
            <w:r w:rsidRPr="005C41EF">
              <w:rPr>
                <w:rFonts w:ascii="Arial" w:eastAsia="楷体" w:hAnsi="Arial" w:cs="Arial"/>
                <w:color w:val="0D0D0D"/>
                <w:szCs w:val="24"/>
              </w:rPr>
              <w:t>248.2</w:t>
            </w:r>
            <w:r w:rsidRPr="005C41EF">
              <w:rPr>
                <w:rFonts w:ascii="Arial" w:eastAsia="楷体" w:hAnsi="楷体" w:cs="Arial"/>
                <w:color w:val="0D0D0D"/>
                <w:szCs w:val="24"/>
              </w:rPr>
              <w:t>万亩</w:t>
            </w:r>
            <w:r>
              <w:rPr>
                <w:rFonts w:ascii="Arial" w:eastAsia="楷体" w:hAnsi="楷体" w:cs="Arial" w:hint="eastAsia"/>
                <w:color w:val="0D0D0D"/>
                <w:szCs w:val="24"/>
              </w:rPr>
              <w:t>次</w:t>
            </w:r>
            <w:r w:rsidRPr="005C41EF">
              <w:rPr>
                <w:rFonts w:ascii="Arial" w:eastAsia="楷体" w:hAnsi="楷体" w:cs="Arial"/>
                <w:color w:val="0D0D0D"/>
                <w:szCs w:val="24"/>
              </w:rPr>
              <w:t>，</w:t>
            </w:r>
            <w:r>
              <w:rPr>
                <w:rFonts w:ascii="Arial" w:eastAsia="楷体" w:hAnsi="楷体" w:cs="Arial" w:hint="eastAsia"/>
                <w:color w:val="0D0D0D"/>
                <w:szCs w:val="24"/>
              </w:rPr>
              <w:t>新增</w:t>
            </w:r>
            <w:r w:rsidRPr="005C41EF">
              <w:rPr>
                <w:rFonts w:ascii="Arial" w:eastAsia="楷体" w:hAnsi="楷体" w:cs="Arial"/>
                <w:color w:val="0D0D0D"/>
                <w:szCs w:val="24"/>
              </w:rPr>
              <w:t>合格稻米</w:t>
            </w:r>
            <w:r>
              <w:rPr>
                <w:rFonts w:ascii="Arial" w:eastAsia="楷体" w:hAnsi="楷体" w:cs="Arial" w:hint="eastAsia"/>
                <w:color w:val="0D0D0D"/>
                <w:szCs w:val="24"/>
              </w:rPr>
              <w:t>产量</w:t>
            </w:r>
            <w:r w:rsidRPr="005C41EF">
              <w:rPr>
                <w:rFonts w:ascii="Arial" w:eastAsia="楷体" w:hAnsi="Arial" w:cs="Arial"/>
                <w:color w:val="0D0D0D"/>
                <w:szCs w:val="24"/>
              </w:rPr>
              <w:t>178</w:t>
            </w:r>
            <w:r w:rsidRPr="005C41EF">
              <w:rPr>
                <w:rFonts w:ascii="Arial" w:eastAsia="楷体" w:hAnsi="楷体" w:cs="Arial"/>
                <w:color w:val="0D0D0D"/>
                <w:szCs w:val="24"/>
              </w:rPr>
              <w:t>万余吨</w:t>
            </w:r>
            <w:r>
              <w:rPr>
                <w:rFonts w:ascii="Arial" w:eastAsia="楷体" w:hAnsi="楷体" w:cs="Arial" w:hint="eastAsia"/>
                <w:color w:val="0D0D0D"/>
                <w:szCs w:val="24"/>
              </w:rPr>
              <w:t>，</w:t>
            </w:r>
            <w:r w:rsidRPr="005C41EF">
              <w:rPr>
                <w:rFonts w:ascii="Arial" w:eastAsia="楷体" w:hAnsi="楷体" w:cs="Arial"/>
                <w:color w:val="0D0D0D"/>
                <w:szCs w:val="24"/>
              </w:rPr>
              <w:t>农产品</w:t>
            </w:r>
            <w:r>
              <w:rPr>
                <w:rFonts w:ascii="Arial" w:eastAsia="楷体" w:hAnsi="楷体" w:cs="Arial" w:hint="eastAsia"/>
                <w:color w:val="0D0D0D"/>
                <w:szCs w:val="24"/>
              </w:rPr>
              <w:t>质量达标使得</w:t>
            </w:r>
            <w:r w:rsidRPr="005C41EF">
              <w:rPr>
                <w:rFonts w:ascii="Arial" w:eastAsia="楷体" w:hAnsi="楷体" w:cs="Arial"/>
                <w:color w:val="0D0D0D"/>
                <w:szCs w:val="24"/>
              </w:rPr>
              <w:t>价值提升</w:t>
            </w:r>
            <w:r>
              <w:rPr>
                <w:rFonts w:ascii="Arial" w:eastAsia="楷体" w:hAnsi="楷体" w:cs="Arial" w:hint="eastAsia"/>
                <w:color w:val="0D0D0D"/>
                <w:szCs w:val="24"/>
              </w:rPr>
              <w:t>，</w:t>
            </w:r>
            <w:r w:rsidRPr="005C41EF">
              <w:rPr>
                <w:rFonts w:ascii="Arial" w:eastAsia="楷体" w:hAnsi="楷体" w:cs="Arial"/>
                <w:color w:val="0D0D0D"/>
                <w:szCs w:val="24"/>
              </w:rPr>
              <w:t>产生间接经济效益超过</w:t>
            </w:r>
            <w:r w:rsidRPr="005C41EF">
              <w:rPr>
                <w:rFonts w:ascii="Arial" w:eastAsia="楷体" w:hAnsi="Arial" w:cs="Arial"/>
                <w:color w:val="0D0D0D"/>
                <w:szCs w:val="24"/>
              </w:rPr>
              <w:t>12</w:t>
            </w:r>
            <w:r w:rsidRPr="005C41EF">
              <w:rPr>
                <w:rFonts w:ascii="Arial" w:eastAsia="楷体" w:hAnsi="楷体" w:cs="Arial"/>
                <w:color w:val="0D0D0D"/>
                <w:szCs w:val="24"/>
              </w:rPr>
              <w:t>亿元，由实施生产的农民获得。间接经济效益额的计算以合格农产品的价值额为基础计算，参照标准为：农产品重金属含量符合国家食品安全标准，则计算全额价值；农产品重金属含量超标，不能进入口粮市场，仅能用作饲料用粮或工业原料用粮，其价格要比用作口粮的低</w:t>
            </w:r>
            <w:r w:rsidRPr="005C41EF">
              <w:rPr>
                <w:rFonts w:ascii="Arial" w:eastAsia="楷体" w:hAnsi="Arial" w:cs="Arial"/>
                <w:color w:val="0D0D0D"/>
                <w:szCs w:val="24"/>
              </w:rPr>
              <w:t>25%</w:t>
            </w:r>
            <w:r>
              <w:rPr>
                <w:rFonts w:ascii="Arial" w:eastAsia="楷体" w:hAnsi="Arial" w:cs="Arial" w:hint="eastAsia"/>
                <w:color w:val="0D0D0D"/>
                <w:szCs w:val="24"/>
              </w:rPr>
              <w:t>-</w:t>
            </w:r>
            <w:r w:rsidRPr="005C41EF">
              <w:rPr>
                <w:rFonts w:ascii="Arial" w:eastAsia="楷体" w:hAnsi="Arial" w:cs="Arial"/>
                <w:color w:val="0D0D0D"/>
                <w:szCs w:val="24"/>
              </w:rPr>
              <w:t>30%</w:t>
            </w:r>
            <w:r w:rsidRPr="005C41EF">
              <w:rPr>
                <w:rFonts w:ascii="Arial" w:eastAsia="楷体" w:hAnsi="楷体" w:cs="Arial"/>
                <w:color w:val="0D0D0D"/>
                <w:szCs w:val="24"/>
              </w:rPr>
              <w:t>。</w:t>
            </w:r>
            <w:r w:rsidRPr="005C41EF">
              <w:rPr>
                <w:rFonts w:ascii="Arial" w:eastAsia="楷体" w:hAnsi="Arial" w:cs="Arial"/>
                <w:color w:val="0D0D0D"/>
                <w:szCs w:val="24"/>
              </w:rPr>
              <w:t>2014</w:t>
            </w:r>
            <w:r>
              <w:rPr>
                <w:rFonts w:ascii="Arial" w:eastAsia="楷体" w:hAnsi="Arial" w:cs="Arial" w:hint="eastAsia"/>
                <w:color w:val="0D0D0D"/>
                <w:szCs w:val="24"/>
              </w:rPr>
              <w:t>-</w:t>
            </w:r>
            <w:r w:rsidRPr="005C41EF">
              <w:rPr>
                <w:rFonts w:ascii="Arial" w:eastAsia="楷体" w:hAnsi="Arial" w:cs="Arial"/>
                <w:color w:val="0D0D0D"/>
                <w:szCs w:val="24"/>
              </w:rPr>
              <w:t>2016</w:t>
            </w:r>
            <w:r w:rsidRPr="005C41EF">
              <w:rPr>
                <w:rFonts w:ascii="Arial" w:eastAsia="楷体" w:hAnsi="楷体" w:cs="Arial"/>
                <w:color w:val="0D0D0D"/>
                <w:szCs w:val="24"/>
              </w:rPr>
              <w:t>年</w:t>
            </w:r>
            <w:r w:rsidRPr="005C41EF">
              <w:rPr>
                <w:rFonts w:ascii="Arial" w:eastAsia="楷体" w:hAnsi="Arial" w:cs="Arial"/>
                <w:color w:val="0D0D0D"/>
                <w:szCs w:val="24"/>
              </w:rPr>
              <w:t>3</w:t>
            </w:r>
            <w:r w:rsidRPr="005C41EF">
              <w:rPr>
                <w:rFonts w:ascii="Arial" w:eastAsia="楷体" w:hAnsi="楷体" w:cs="Arial"/>
                <w:color w:val="0D0D0D"/>
                <w:szCs w:val="24"/>
              </w:rPr>
              <w:t>年累计应用</w:t>
            </w:r>
            <w:r w:rsidRPr="005C41EF">
              <w:rPr>
                <w:rFonts w:ascii="Arial" w:eastAsia="楷体" w:hAnsi="Arial" w:cs="Arial"/>
                <w:color w:val="0D0D0D"/>
                <w:szCs w:val="24"/>
              </w:rPr>
              <w:t>232.272</w:t>
            </w:r>
            <w:r w:rsidRPr="005C41EF">
              <w:rPr>
                <w:rFonts w:ascii="Arial" w:eastAsia="楷体" w:hAnsi="楷体" w:cs="Arial"/>
                <w:color w:val="0D0D0D"/>
                <w:szCs w:val="24"/>
              </w:rPr>
              <w:t>万亩，累计生产出合格稻米</w:t>
            </w:r>
            <w:r w:rsidRPr="005C41EF">
              <w:rPr>
                <w:rFonts w:ascii="Arial" w:eastAsia="楷体" w:hAnsi="Arial" w:cs="Arial"/>
                <w:color w:val="0D0D0D"/>
                <w:szCs w:val="24"/>
              </w:rPr>
              <w:t>168.133</w:t>
            </w:r>
            <w:r w:rsidRPr="005C41EF">
              <w:rPr>
                <w:rFonts w:ascii="Arial" w:eastAsia="楷体" w:hAnsi="楷体" w:cs="Arial"/>
                <w:color w:val="0D0D0D"/>
                <w:szCs w:val="24"/>
              </w:rPr>
              <w:t>万吨，农民增收</w:t>
            </w:r>
            <w:r w:rsidRPr="005C41EF">
              <w:rPr>
                <w:rFonts w:ascii="Arial" w:eastAsia="楷体" w:hAnsi="Arial" w:cs="Arial"/>
                <w:color w:val="0D0D0D"/>
                <w:szCs w:val="24"/>
              </w:rPr>
              <w:t>9.167</w:t>
            </w:r>
            <w:r w:rsidRPr="005C41EF">
              <w:rPr>
                <w:rFonts w:ascii="Arial" w:eastAsia="楷体" w:hAnsi="楷体" w:cs="Arial"/>
                <w:color w:val="0D0D0D"/>
                <w:szCs w:val="24"/>
              </w:rPr>
              <w:t>亿元</w:t>
            </w:r>
            <w:r>
              <w:rPr>
                <w:rFonts w:ascii="Arial" w:eastAsia="楷体" w:hAnsi="楷体" w:cs="Arial" w:hint="eastAsia"/>
                <w:color w:val="0D0D0D"/>
                <w:szCs w:val="24"/>
              </w:rPr>
              <w:t>(</w:t>
            </w:r>
            <w:r w:rsidRPr="005C41EF">
              <w:rPr>
                <w:rFonts w:ascii="Arial" w:eastAsia="楷体" w:hAnsi="楷体" w:cs="Arial"/>
                <w:color w:val="0D0D0D"/>
                <w:szCs w:val="24"/>
              </w:rPr>
              <w:t>计算重金属含量达标的稻谷，按照国家稻谷最低保护收购价</w:t>
            </w:r>
            <w:r w:rsidRPr="005C41EF">
              <w:rPr>
                <w:rFonts w:ascii="Arial" w:eastAsia="楷体" w:hAnsi="Arial" w:cs="Arial"/>
                <w:color w:val="0D0D0D"/>
                <w:szCs w:val="24"/>
              </w:rPr>
              <w:t>(3</w:t>
            </w:r>
            <w:r w:rsidRPr="005C41EF">
              <w:rPr>
                <w:rFonts w:ascii="Arial" w:eastAsia="楷体" w:hAnsi="楷体" w:cs="Arial"/>
                <w:color w:val="0D0D0D"/>
                <w:szCs w:val="24"/>
              </w:rPr>
              <w:t>年早、中、晚稻的平均保护价为</w:t>
            </w:r>
            <w:r w:rsidRPr="005C41EF">
              <w:rPr>
                <w:rFonts w:ascii="Arial" w:eastAsia="楷体" w:hAnsi="Arial" w:cs="Arial"/>
                <w:color w:val="0D0D0D"/>
                <w:szCs w:val="24"/>
              </w:rPr>
              <w:t>142.7</w:t>
            </w:r>
            <w:r w:rsidRPr="005C41EF">
              <w:rPr>
                <w:rFonts w:ascii="Arial" w:eastAsia="楷体" w:hAnsi="楷体" w:cs="Arial"/>
                <w:color w:val="0D0D0D"/>
                <w:szCs w:val="24"/>
              </w:rPr>
              <w:t>、</w:t>
            </w:r>
            <w:r w:rsidRPr="005C41EF">
              <w:rPr>
                <w:rFonts w:ascii="Arial" w:eastAsia="楷体" w:hAnsi="Arial" w:cs="Arial"/>
                <w:color w:val="0D0D0D"/>
                <w:szCs w:val="24"/>
              </w:rPr>
              <w:t>142.0</w:t>
            </w:r>
            <w:r w:rsidRPr="005C41EF">
              <w:rPr>
                <w:rFonts w:ascii="Arial" w:eastAsia="楷体" w:hAnsi="楷体" w:cs="Arial"/>
                <w:color w:val="0D0D0D"/>
                <w:szCs w:val="24"/>
              </w:rPr>
              <w:t>与</w:t>
            </w:r>
            <w:r w:rsidRPr="005C41EF">
              <w:rPr>
                <w:rFonts w:ascii="Arial" w:eastAsia="楷体" w:hAnsi="Arial" w:cs="Arial"/>
                <w:color w:val="0D0D0D"/>
                <w:szCs w:val="24"/>
              </w:rPr>
              <w:t>135.5</w:t>
            </w:r>
            <w:r w:rsidRPr="005C41EF">
              <w:rPr>
                <w:rFonts w:ascii="Arial" w:eastAsia="楷体" w:hAnsi="楷体" w:cs="Arial"/>
                <w:color w:val="0D0D0D"/>
                <w:szCs w:val="24"/>
              </w:rPr>
              <w:t>元</w:t>
            </w:r>
            <w:r w:rsidRPr="005C41EF">
              <w:rPr>
                <w:rFonts w:ascii="Arial" w:eastAsia="楷体" w:hAnsi="Arial" w:cs="Arial"/>
                <w:color w:val="0D0D0D"/>
                <w:szCs w:val="24"/>
              </w:rPr>
              <w:t>/50kg)</w:t>
            </w:r>
            <w:r w:rsidRPr="005C41EF">
              <w:rPr>
                <w:rFonts w:ascii="Arial" w:eastAsia="楷体" w:hAnsi="楷体" w:cs="Arial"/>
                <w:color w:val="0D0D0D"/>
                <w:szCs w:val="24"/>
              </w:rPr>
              <w:t>计算间接经济效益额</w:t>
            </w:r>
            <w:r>
              <w:rPr>
                <w:rFonts w:ascii="Arial" w:eastAsia="楷体" w:hAnsi="楷体" w:cs="Arial" w:hint="eastAsia"/>
                <w:color w:val="0D0D0D"/>
                <w:szCs w:val="24"/>
              </w:rPr>
              <w:t>)(</w:t>
            </w:r>
            <w:r w:rsidRPr="005C41EF">
              <w:rPr>
                <w:rFonts w:ascii="Arial" w:eastAsia="楷体" w:hAnsi="楷体" w:cs="Arial"/>
                <w:color w:val="0D0D0D"/>
                <w:szCs w:val="24"/>
              </w:rPr>
              <w:t>附件</w:t>
            </w:r>
            <w:r>
              <w:rPr>
                <w:rFonts w:ascii="Arial" w:eastAsia="楷体" w:hAnsi="楷体" w:cs="Arial" w:hint="eastAsia"/>
                <w:color w:val="0D0D0D"/>
                <w:szCs w:val="24"/>
              </w:rPr>
              <w:t>3)</w:t>
            </w:r>
          </w:p>
        </w:tc>
      </w:tr>
    </w:tbl>
    <w:p w:rsidR="001E1C33" w:rsidRPr="00793793" w:rsidRDefault="001E1C33" w:rsidP="001E1C33"/>
    <w:p w:rsidR="001E1C33" w:rsidRDefault="001E1C33" w:rsidP="001E1C33">
      <w:pPr>
        <w:adjustRightInd w:val="0"/>
        <w:snapToGrid w:val="0"/>
        <w:spacing w:line="360" w:lineRule="exact"/>
        <w:rPr>
          <w:rFonts w:ascii="Arial" w:eastAsia="楷体" w:hAnsi="Arial" w:cs="Arial"/>
          <w:sz w:val="24"/>
          <w:szCs w:val="24"/>
        </w:rPr>
      </w:pPr>
      <w:r>
        <w:rPr>
          <w:rFonts w:ascii="Arial" w:eastAsia="楷体" w:hAnsi="Arial" w:cs="Arial"/>
          <w:sz w:val="24"/>
          <w:szCs w:val="24"/>
        </w:rPr>
        <w:br w:type="page"/>
      </w:r>
      <w:r>
        <w:rPr>
          <w:rFonts w:ascii="Arial" w:eastAsia="楷体" w:hAnsi="Arial" w:cs="Arial" w:hint="eastAsia"/>
          <w:sz w:val="24"/>
          <w:szCs w:val="24"/>
        </w:rPr>
        <w:lastRenderedPageBreak/>
        <w:t xml:space="preserve">3. </w:t>
      </w:r>
      <w:r>
        <w:rPr>
          <w:rFonts w:ascii="Arial" w:eastAsia="楷体" w:hAnsi="Arial" w:cs="Arial" w:hint="eastAsia"/>
          <w:sz w:val="24"/>
          <w:szCs w:val="24"/>
        </w:rPr>
        <w:t>社会效应</w:t>
      </w:r>
      <w:r>
        <w:rPr>
          <w:rFonts w:ascii="Arial" w:eastAsia="楷体" w:hAnsi="Arial" w:cs="Arial" w:hint="eastAsia"/>
          <w:sz w:val="24"/>
          <w:szCs w:val="24"/>
        </w:rPr>
        <w:t>(600</w:t>
      </w:r>
      <w:r>
        <w:rPr>
          <w:rFonts w:ascii="Arial" w:eastAsia="楷体" w:hAnsi="Arial" w:cs="Arial" w:hint="eastAsia"/>
          <w:sz w:val="24"/>
          <w:szCs w:val="24"/>
        </w:rPr>
        <w:t>字</w:t>
      </w:r>
      <w:r>
        <w:rPr>
          <w:rFonts w:ascii="Arial" w:eastAsia="楷体" w:hAnsi="Arial" w:cs="Arial" w:hint="eastAsia"/>
          <w:sz w:val="24"/>
          <w:szCs w:val="24"/>
        </w:rPr>
        <w:t>)</w:t>
      </w:r>
    </w:p>
    <w:p w:rsidR="001E1C33" w:rsidRPr="002F2A77" w:rsidRDefault="001E1C33" w:rsidP="001E1C33">
      <w:pPr>
        <w:adjustRightInd w:val="0"/>
        <w:snapToGrid w:val="0"/>
        <w:spacing w:line="360" w:lineRule="exact"/>
        <w:ind w:firstLineChars="200" w:firstLine="480"/>
        <w:rPr>
          <w:rFonts w:ascii="Arial" w:eastAsia="楷体" w:hAnsi="Arial" w:cs="Arial"/>
          <w:sz w:val="24"/>
          <w:szCs w:val="24"/>
        </w:rPr>
      </w:pPr>
      <w:r w:rsidRPr="002F2A77">
        <w:rPr>
          <w:rFonts w:ascii="Arial" w:eastAsia="楷体" w:hAnsi="Arial" w:cs="Arial" w:hint="eastAsia"/>
          <w:sz w:val="24"/>
          <w:szCs w:val="24"/>
        </w:rPr>
        <w:t xml:space="preserve">(1) </w:t>
      </w:r>
      <w:r w:rsidRPr="002F2A77">
        <w:rPr>
          <w:rFonts w:ascii="Arial" w:eastAsia="楷体" w:hAnsi="Arial" w:cs="Arial" w:hint="eastAsia"/>
          <w:sz w:val="24"/>
          <w:szCs w:val="24"/>
        </w:rPr>
        <w:t>以农产品安全为核心，实现了农田重金属污染阻控成果的转化与产业化，形成了农田重金属污染控制原理—技术—产品—产业的完整创新链。推动重金属叶面阻控技术成为农业部主持的湖南省稻田镉污染治理的主推技术，全面提升了其整体创新能力，解决了我国农田重金属污染治理原理、技术与产业发展脱节的难题。</w:t>
      </w:r>
    </w:p>
    <w:p w:rsidR="001E1C33" w:rsidRPr="002F2A77" w:rsidRDefault="001E1C33" w:rsidP="001E1C33">
      <w:pPr>
        <w:adjustRightInd w:val="0"/>
        <w:snapToGrid w:val="0"/>
        <w:spacing w:line="360" w:lineRule="exact"/>
        <w:ind w:firstLineChars="200" w:firstLine="480"/>
        <w:rPr>
          <w:rFonts w:ascii="Arial" w:eastAsia="楷体" w:hAnsi="Arial" w:cs="Arial"/>
          <w:sz w:val="24"/>
          <w:szCs w:val="24"/>
        </w:rPr>
      </w:pPr>
      <w:r w:rsidRPr="002F2A77">
        <w:rPr>
          <w:rFonts w:ascii="Arial" w:eastAsia="楷体" w:hAnsi="Arial" w:cs="Arial" w:hint="eastAsia"/>
          <w:sz w:val="24"/>
          <w:szCs w:val="24"/>
        </w:rPr>
        <w:t xml:space="preserve">(2) </w:t>
      </w:r>
      <w:r w:rsidRPr="002F2A77">
        <w:rPr>
          <w:rFonts w:ascii="Arial" w:eastAsia="楷体" w:hAnsi="Arial" w:cs="Arial" w:hint="eastAsia"/>
          <w:sz w:val="24"/>
          <w:szCs w:val="24"/>
        </w:rPr>
        <w:t>经湖南、广东、广西</w:t>
      </w:r>
      <w:r>
        <w:rPr>
          <w:rFonts w:ascii="Arial" w:eastAsia="楷体" w:hAnsi="Arial" w:cs="Arial" w:hint="eastAsia"/>
          <w:sz w:val="24"/>
          <w:szCs w:val="24"/>
        </w:rPr>
        <w:t>等</w:t>
      </w:r>
      <w:r w:rsidRPr="002F2A77">
        <w:rPr>
          <w:rFonts w:ascii="Arial" w:eastAsia="楷体" w:hAnsi="Arial" w:cs="Arial" w:hint="eastAsia"/>
          <w:sz w:val="24"/>
          <w:szCs w:val="24"/>
        </w:rPr>
        <w:t>省近</w:t>
      </w:r>
      <w:r>
        <w:rPr>
          <w:rFonts w:ascii="Arial" w:eastAsia="楷体" w:hAnsi="Arial" w:cs="Arial" w:hint="eastAsia"/>
          <w:sz w:val="24"/>
          <w:szCs w:val="24"/>
        </w:rPr>
        <w:t>10</w:t>
      </w:r>
      <w:r w:rsidRPr="002F2A77">
        <w:rPr>
          <w:rFonts w:ascii="Arial" w:eastAsia="楷体" w:hAnsi="Arial" w:cs="Arial" w:hint="eastAsia"/>
          <w:sz w:val="24"/>
          <w:szCs w:val="24"/>
        </w:rPr>
        <w:t>年</w:t>
      </w:r>
      <w:r>
        <w:rPr>
          <w:rFonts w:ascii="Arial" w:eastAsia="楷体" w:hAnsi="Arial" w:cs="Arial" w:hint="eastAsia"/>
          <w:sz w:val="24"/>
          <w:szCs w:val="24"/>
        </w:rPr>
        <w:t>110</w:t>
      </w:r>
      <w:r>
        <w:rPr>
          <w:rFonts w:ascii="Arial" w:eastAsia="楷体" w:hAnsi="Arial" w:cs="Arial" w:hint="eastAsia"/>
          <w:sz w:val="24"/>
          <w:szCs w:val="24"/>
        </w:rPr>
        <w:t>个</w:t>
      </w:r>
      <w:r w:rsidRPr="002F2A77">
        <w:rPr>
          <w:rFonts w:ascii="Arial" w:eastAsia="楷体" w:hAnsi="Arial" w:cs="Arial" w:hint="eastAsia"/>
          <w:sz w:val="24"/>
          <w:szCs w:val="24"/>
        </w:rPr>
        <w:t>的</w:t>
      </w:r>
      <w:r>
        <w:rPr>
          <w:rFonts w:ascii="Arial" w:eastAsia="楷体" w:hAnsi="Arial" w:cs="Arial" w:hint="eastAsia"/>
          <w:sz w:val="24"/>
          <w:szCs w:val="24"/>
        </w:rPr>
        <w:t>应用区的</w:t>
      </w:r>
      <w:r w:rsidRPr="002F2A77">
        <w:rPr>
          <w:rFonts w:ascii="Arial" w:eastAsia="楷体" w:hAnsi="Arial" w:cs="Arial" w:hint="eastAsia"/>
          <w:sz w:val="24"/>
          <w:szCs w:val="24"/>
        </w:rPr>
        <w:t>验证，大面积采用本成果的技术与产品，可降低稻米镉和砷积累分别达</w:t>
      </w:r>
      <w:r w:rsidRPr="002F2A77">
        <w:rPr>
          <w:rFonts w:ascii="Arial" w:eastAsia="楷体" w:hAnsi="Arial" w:cs="Arial" w:hint="eastAsia"/>
          <w:sz w:val="24"/>
          <w:szCs w:val="24"/>
        </w:rPr>
        <w:t>30</w:t>
      </w:r>
      <w:r w:rsidRPr="002F2A77">
        <w:rPr>
          <w:rFonts w:ascii="Arial" w:eastAsia="楷体" w:hAnsi="Arial" w:cs="Arial" w:hint="eastAsia"/>
          <w:sz w:val="24"/>
          <w:szCs w:val="24"/>
        </w:rPr>
        <w:t>％～</w:t>
      </w:r>
      <w:r w:rsidRPr="002F2A77">
        <w:rPr>
          <w:rFonts w:ascii="Arial" w:eastAsia="楷体" w:hAnsi="Arial" w:cs="Arial" w:hint="eastAsia"/>
          <w:sz w:val="24"/>
          <w:szCs w:val="24"/>
        </w:rPr>
        <w:t>70</w:t>
      </w:r>
      <w:r w:rsidRPr="002F2A77">
        <w:rPr>
          <w:rFonts w:ascii="Arial" w:eastAsia="楷体" w:hAnsi="Arial" w:cs="Arial" w:hint="eastAsia"/>
          <w:sz w:val="24"/>
          <w:szCs w:val="24"/>
        </w:rPr>
        <w:t>％和</w:t>
      </w:r>
      <w:r w:rsidRPr="002F2A77">
        <w:rPr>
          <w:rFonts w:ascii="Arial" w:eastAsia="楷体" w:hAnsi="Arial" w:cs="Arial" w:hint="eastAsia"/>
          <w:sz w:val="24"/>
          <w:szCs w:val="24"/>
        </w:rPr>
        <w:t>20%</w:t>
      </w:r>
      <w:r w:rsidRPr="002F2A77">
        <w:rPr>
          <w:rFonts w:ascii="Arial" w:eastAsia="楷体" w:hAnsi="Arial" w:cs="Arial" w:hint="eastAsia"/>
          <w:sz w:val="24"/>
          <w:szCs w:val="24"/>
        </w:rPr>
        <w:t>～</w:t>
      </w:r>
      <w:r w:rsidRPr="002F2A77">
        <w:rPr>
          <w:rFonts w:ascii="Arial" w:eastAsia="楷体" w:hAnsi="Arial" w:cs="Arial" w:hint="eastAsia"/>
          <w:sz w:val="24"/>
          <w:szCs w:val="24"/>
        </w:rPr>
        <w:t>50%</w:t>
      </w:r>
      <w:r w:rsidRPr="002F2A77">
        <w:rPr>
          <w:rFonts w:ascii="Arial" w:eastAsia="楷体" w:hAnsi="Arial" w:cs="Arial" w:hint="eastAsia"/>
          <w:sz w:val="24"/>
          <w:szCs w:val="24"/>
        </w:rPr>
        <w:t>；并提高水稻与蔬菜抗逆性，水稻增产</w:t>
      </w:r>
      <w:r w:rsidRPr="002F2A77">
        <w:rPr>
          <w:rFonts w:ascii="Arial" w:eastAsia="楷体" w:hAnsi="Arial" w:cs="Arial" w:hint="eastAsia"/>
          <w:sz w:val="24"/>
          <w:szCs w:val="24"/>
        </w:rPr>
        <w:t>5</w:t>
      </w:r>
      <w:r w:rsidRPr="002F2A77">
        <w:rPr>
          <w:rFonts w:ascii="Arial" w:eastAsia="楷体" w:hAnsi="Arial" w:cs="Arial" w:hint="eastAsia"/>
          <w:sz w:val="24"/>
          <w:szCs w:val="24"/>
        </w:rPr>
        <w:t>％～</w:t>
      </w:r>
      <w:r w:rsidRPr="002F2A77">
        <w:rPr>
          <w:rFonts w:ascii="Arial" w:eastAsia="楷体" w:hAnsi="Arial" w:cs="Arial" w:hint="eastAsia"/>
          <w:sz w:val="24"/>
          <w:szCs w:val="24"/>
        </w:rPr>
        <w:t>20%</w:t>
      </w:r>
      <w:r w:rsidRPr="002F2A77">
        <w:rPr>
          <w:rFonts w:ascii="Arial" w:eastAsia="楷体" w:hAnsi="Arial" w:cs="Arial" w:hint="eastAsia"/>
          <w:sz w:val="24"/>
          <w:szCs w:val="24"/>
        </w:rPr>
        <w:t>；蔬菜增产</w:t>
      </w:r>
      <w:r w:rsidRPr="002F2A77">
        <w:rPr>
          <w:rFonts w:ascii="Arial" w:eastAsia="楷体" w:hAnsi="Arial" w:cs="Arial" w:hint="eastAsia"/>
          <w:sz w:val="24"/>
          <w:szCs w:val="24"/>
        </w:rPr>
        <w:t>10</w:t>
      </w:r>
      <w:r w:rsidRPr="002F2A77">
        <w:rPr>
          <w:rFonts w:ascii="Arial" w:eastAsia="楷体" w:hAnsi="Arial" w:cs="Arial" w:hint="eastAsia"/>
          <w:sz w:val="24"/>
          <w:szCs w:val="24"/>
        </w:rPr>
        <w:t>％～</w:t>
      </w:r>
      <w:r w:rsidRPr="002F2A77">
        <w:rPr>
          <w:rFonts w:ascii="Arial" w:eastAsia="楷体" w:hAnsi="Arial" w:cs="Arial" w:hint="eastAsia"/>
          <w:sz w:val="24"/>
          <w:szCs w:val="24"/>
        </w:rPr>
        <w:t>30%</w:t>
      </w:r>
      <w:r w:rsidRPr="002F2A77">
        <w:rPr>
          <w:rFonts w:ascii="Arial" w:eastAsia="楷体" w:hAnsi="Arial" w:cs="Arial" w:hint="eastAsia"/>
          <w:sz w:val="24"/>
          <w:szCs w:val="24"/>
        </w:rPr>
        <w:t>。</w:t>
      </w:r>
      <w:r>
        <w:rPr>
          <w:rFonts w:ascii="Arial" w:eastAsia="楷体" w:hAnsi="Arial" w:cs="Arial" w:hint="eastAsia"/>
          <w:sz w:val="24"/>
          <w:szCs w:val="24"/>
        </w:rPr>
        <w:t>近</w:t>
      </w:r>
      <w:r>
        <w:rPr>
          <w:rFonts w:ascii="Arial" w:eastAsia="楷体" w:hAnsi="Arial" w:cs="Arial" w:hint="eastAsia"/>
          <w:sz w:val="24"/>
          <w:szCs w:val="24"/>
        </w:rPr>
        <w:t>3</w:t>
      </w:r>
      <w:r>
        <w:rPr>
          <w:rFonts w:ascii="Arial" w:eastAsia="楷体" w:hAnsi="Arial" w:cs="Arial" w:hint="eastAsia"/>
          <w:sz w:val="24"/>
          <w:szCs w:val="24"/>
        </w:rPr>
        <w:t>年来</w:t>
      </w:r>
      <w:r w:rsidRPr="002F2A77">
        <w:rPr>
          <w:rFonts w:ascii="Arial" w:eastAsia="楷体" w:hAnsi="Arial" w:cs="Arial" w:hint="eastAsia"/>
          <w:sz w:val="24"/>
          <w:szCs w:val="24"/>
        </w:rPr>
        <w:t>推广面积超过</w:t>
      </w:r>
      <w:r>
        <w:rPr>
          <w:rFonts w:ascii="Arial" w:eastAsia="楷体" w:hAnsi="Arial" w:cs="Arial" w:hint="eastAsia"/>
          <w:sz w:val="24"/>
          <w:szCs w:val="24"/>
        </w:rPr>
        <w:t>232</w:t>
      </w:r>
      <w:r w:rsidRPr="002F2A77">
        <w:rPr>
          <w:rFonts w:ascii="Arial" w:eastAsia="楷体" w:hAnsi="Arial" w:cs="Arial" w:hint="eastAsia"/>
          <w:sz w:val="24"/>
          <w:szCs w:val="24"/>
        </w:rPr>
        <w:t>万亩，使农民增收</w:t>
      </w:r>
      <w:r>
        <w:rPr>
          <w:rFonts w:ascii="Arial" w:eastAsia="楷体" w:hAnsi="Arial" w:cs="Arial" w:hint="eastAsia"/>
          <w:sz w:val="24"/>
          <w:szCs w:val="24"/>
        </w:rPr>
        <w:t>9.17</w:t>
      </w:r>
      <w:r w:rsidRPr="002F2A77">
        <w:rPr>
          <w:rFonts w:ascii="Arial" w:eastAsia="楷体" w:hAnsi="Arial" w:cs="Arial" w:hint="eastAsia"/>
          <w:sz w:val="24"/>
          <w:szCs w:val="24"/>
        </w:rPr>
        <w:t>亿元，受益人数超过</w:t>
      </w:r>
      <w:r w:rsidRPr="002F2A77">
        <w:rPr>
          <w:rFonts w:ascii="Arial" w:eastAsia="楷体" w:hAnsi="Arial" w:cs="Arial" w:hint="eastAsia"/>
          <w:sz w:val="24"/>
          <w:szCs w:val="24"/>
        </w:rPr>
        <w:t>1000</w:t>
      </w:r>
      <w:r w:rsidRPr="002F2A77">
        <w:rPr>
          <w:rFonts w:ascii="Arial" w:eastAsia="楷体" w:hAnsi="Arial" w:cs="Arial" w:hint="eastAsia"/>
          <w:sz w:val="24"/>
          <w:szCs w:val="24"/>
        </w:rPr>
        <w:t>万，显著降低农产品的健康风险，社会效益巨大。</w:t>
      </w:r>
    </w:p>
    <w:p w:rsidR="001E1C33" w:rsidRDefault="001E1C33" w:rsidP="001E1C33">
      <w:pPr>
        <w:adjustRightInd w:val="0"/>
        <w:snapToGrid w:val="0"/>
        <w:spacing w:line="360" w:lineRule="exact"/>
        <w:ind w:firstLineChars="200" w:firstLine="480"/>
        <w:rPr>
          <w:rFonts w:ascii="Arial" w:eastAsia="楷体" w:hAnsi="Arial" w:cs="Arial"/>
          <w:sz w:val="24"/>
          <w:szCs w:val="24"/>
        </w:rPr>
      </w:pPr>
      <w:r w:rsidRPr="002F2A77">
        <w:rPr>
          <w:rFonts w:ascii="Arial" w:eastAsia="楷体" w:hAnsi="Arial" w:cs="Arial" w:hint="eastAsia"/>
          <w:sz w:val="24"/>
          <w:szCs w:val="24"/>
        </w:rPr>
        <w:t xml:space="preserve">(3) </w:t>
      </w:r>
      <w:r w:rsidRPr="00620B11">
        <w:rPr>
          <w:rFonts w:ascii="Arial" w:eastAsia="楷体" w:hAnsi="Arial" w:cs="Arial" w:hint="eastAsia"/>
          <w:sz w:val="24"/>
          <w:szCs w:val="24"/>
        </w:rPr>
        <w:t>实现了大规模稻田镉砷污染治理</w:t>
      </w:r>
      <w:r>
        <w:rPr>
          <w:rFonts w:ascii="Arial" w:eastAsia="楷体" w:hAnsi="Arial" w:cs="Arial" w:hint="eastAsia"/>
          <w:sz w:val="24"/>
          <w:szCs w:val="24"/>
        </w:rPr>
        <w:t>。</w:t>
      </w:r>
      <w:r w:rsidRPr="00620B11">
        <w:rPr>
          <w:rFonts w:ascii="Arial" w:eastAsia="楷体" w:hAnsi="Arial" w:cs="Arial" w:hint="eastAsia"/>
          <w:sz w:val="24"/>
          <w:szCs w:val="24"/>
        </w:rPr>
        <w:t>针对技术大面积应用难</w:t>
      </w:r>
      <w:r>
        <w:rPr>
          <w:rFonts w:ascii="Arial" w:eastAsia="楷体" w:hAnsi="Arial" w:cs="Arial" w:hint="eastAsia"/>
          <w:sz w:val="24"/>
          <w:szCs w:val="24"/>
        </w:rPr>
        <w:t>的问</w:t>
      </w:r>
      <w:r w:rsidRPr="00620B11">
        <w:rPr>
          <w:rFonts w:ascii="Arial" w:eastAsia="楷体" w:hAnsi="Arial" w:cs="Arial" w:hint="eastAsia"/>
          <w:sz w:val="24"/>
          <w:szCs w:val="24"/>
        </w:rPr>
        <w:t>题，研制了铁基钝化剂、硅溶胶阻隔剂产品；并获国家生产许可证</w:t>
      </w:r>
      <w:r>
        <w:rPr>
          <w:rFonts w:ascii="Arial" w:eastAsia="楷体" w:hAnsi="Arial" w:cs="Arial" w:hint="eastAsia"/>
          <w:sz w:val="24"/>
          <w:szCs w:val="24"/>
        </w:rPr>
        <w:t>。</w:t>
      </w:r>
      <w:r w:rsidRPr="00620B11">
        <w:rPr>
          <w:rFonts w:ascii="Arial" w:eastAsia="楷体" w:hAnsi="Arial" w:cs="Arial" w:hint="eastAsia"/>
          <w:sz w:val="24"/>
          <w:szCs w:val="24"/>
        </w:rPr>
        <w:t>组合生理阻隔与土壤钝化两大核心技术</w:t>
      </w:r>
      <w:r>
        <w:rPr>
          <w:rFonts w:ascii="Arial" w:eastAsia="楷体" w:hAnsi="Arial" w:cs="Arial" w:hint="eastAsia"/>
          <w:sz w:val="24"/>
          <w:szCs w:val="24"/>
        </w:rPr>
        <w:t>，</w:t>
      </w:r>
      <w:r w:rsidRPr="002F2A77">
        <w:rPr>
          <w:rFonts w:ascii="Arial" w:eastAsia="楷体" w:hAnsi="Arial" w:cs="Arial" w:hint="eastAsia"/>
          <w:sz w:val="24"/>
          <w:szCs w:val="24"/>
        </w:rPr>
        <w:t>轻度中度重金属超标农田的农产品达标率</w:t>
      </w:r>
      <w:r>
        <w:rPr>
          <w:rFonts w:ascii="Arial" w:eastAsia="楷体" w:hAnsi="Arial" w:cs="Arial" w:hint="eastAsia"/>
          <w:sz w:val="24"/>
          <w:szCs w:val="24"/>
        </w:rPr>
        <w:t>提高至</w:t>
      </w:r>
      <w:r>
        <w:rPr>
          <w:rFonts w:ascii="Arial" w:eastAsia="楷体" w:hAnsi="Arial" w:cs="Arial" w:hint="eastAsia"/>
          <w:sz w:val="24"/>
          <w:szCs w:val="24"/>
        </w:rPr>
        <w:t>90</w:t>
      </w:r>
      <w:r w:rsidRPr="002F2A77">
        <w:rPr>
          <w:rFonts w:ascii="Arial" w:eastAsia="楷体" w:hAnsi="Arial" w:cs="Arial" w:hint="eastAsia"/>
          <w:sz w:val="24"/>
          <w:szCs w:val="24"/>
        </w:rPr>
        <w:t>%</w:t>
      </w:r>
      <w:r w:rsidRPr="00620B11">
        <w:rPr>
          <w:rFonts w:ascii="Arial" w:eastAsia="楷体" w:hAnsi="Arial" w:cs="Arial" w:hint="eastAsia"/>
          <w:sz w:val="24"/>
          <w:szCs w:val="24"/>
        </w:rPr>
        <w:t>。为实现“土十条”十三五</w:t>
      </w:r>
      <w:r w:rsidRPr="00620B11">
        <w:rPr>
          <w:rFonts w:ascii="Arial" w:eastAsia="楷体" w:hAnsi="Arial" w:cs="Arial" w:hint="eastAsia"/>
          <w:sz w:val="24"/>
          <w:szCs w:val="24"/>
        </w:rPr>
        <w:t>90%</w:t>
      </w:r>
      <w:r w:rsidRPr="00620B11">
        <w:rPr>
          <w:rFonts w:ascii="Arial" w:eastAsia="楷体" w:hAnsi="Arial" w:cs="Arial" w:hint="eastAsia"/>
          <w:sz w:val="24"/>
          <w:szCs w:val="24"/>
        </w:rPr>
        <w:t>的目标提供了可复制的技术</w:t>
      </w:r>
      <w:r>
        <w:rPr>
          <w:rFonts w:ascii="Arial" w:eastAsia="楷体" w:hAnsi="Arial" w:cs="Arial" w:hint="eastAsia"/>
          <w:sz w:val="24"/>
          <w:szCs w:val="24"/>
        </w:rPr>
        <w:t>。</w:t>
      </w:r>
    </w:p>
    <w:p w:rsidR="001E1C33" w:rsidRPr="00E405B1" w:rsidRDefault="001E1C33" w:rsidP="001E1C33">
      <w:pPr>
        <w:adjustRightInd w:val="0"/>
        <w:snapToGrid w:val="0"/>
        <w:spacing w:line="360" w:lineRule="exact"/>
        <w:ind w:firstLineChars="200" w:firstLine="480"/>
        <w:rPr>
          <w:rFonts w:ascii="Arial" w:eastAsia="楷体" w:hAnsi="Arial" w:cs="Arial"/>
          <w:sz w:val="24"/>
          <w:szCs w:val="24"/>
        </w:rPr>
      </w:pPr>
      <w:r w:rsidRPr="002F2A77">
        <w:rPr>
          <w:rFonts w:ascii="Arial" w:eastAsia="楷体" w:hAnsi="Arial" w:cs="Arial" w:hint="eastAsia"/>
          <w:sz w:val="24"/>
          <w:szCs w:val="24"/>
        </w:rPr>
        <w:t xml:space="preserve">(4) </w:t>
      </w:r>
      <w:r w:rsidRPr="002F2A77">
        <w:rPr>
          <w:rFonts w:ascii="Arial" w:eastAsia="楷体" w:hAnsi="Arial" w:cs="Arial" w:hint="eastAsia"/>
          <w:sz w:val="24"/>
          <w:szCs w:val="24"/>
        </w:rPr>
        <w:t>培养了一支农田重金属污染治理的专业队伍。撰写咨询报告一份并获国家领导人批示；国内外重金属学术会议大会应邀作</w:t>
      </w:r>
      <w:r>
        <w:rPr>
          <w:rFonts w:ascii="Arial" w:eastAsia="楷体" w:hAnsi="Arial" w:cs="Arial" w:hint="eastAsia"/>
          <w:sz w:val="24"/>
          <w:szCs w:val="24"/>
        </w:rPr>
        <w:t>大会</w:t>
      </w:r>
      <w:r w:rsidRPr="002F2A77">
        <w:rPr>
          <w:rFonts w:ascii="Arial" w:eastAsia="楷体" w:hAnsi="Arial" w:cs="Arial" w:hint="eastAsia"/>
          <w:sz w:val="24"/>
          <w:szCs w:val="24"/>
        </w:rPr>
        <w:t>报告</w:t>
      </w:r>
      <w:r>
        <w:rPr>
          <w:rFonts w:ascii="Arial" w:eastAsia="楷体" w:hAnsi="Arial" w:cs="Arial" w:hint="eastAsia"/>
          <w:sz w:val="24"/>
          <w:szCs w:val="24"/>
        </w:rPr>
        <w:t>12</w:t>
      </w:r>
      <w:r w:rsidRPr="002F2A77">
        <w:rPr>
          <w:rFonts w:ascii="Arial" w:eastAsia="楷体" w:hAnsi="Arial" w:cs="Arial" w:hint="eastAsia"/>
          <w:sz w:val="24"/>
          <w:szCs w:val="24"/>
        </w:rPr>
        <w:t>次；为各地市培训土壤环境技术与管理人员</w:t>
      </w:r>
      <w:r w:rsidRPr="002F2A77">
        <w:rPr>
          <w:rFonts w:ascii="Arial" w:eastAsia="楷体" w:hAnsi="Arial" w:cs="Arial" w:hint="eastAsia"/>
          <w:sz w:val="24"/>
          <w:szCs w:val="24"/>
        </w:rPr>
        <w:t>200</w:t>
      </w:r>
      <w:r w:rsidRPr="002F2A77">
        <w:rPr>
          <w:rFonts w:ascii="Arial" w:eastAsia="楷体" w:hAnsi="Arial" w:cs="Arial" w:hint="eastAsia"/>
          <w:sz w:val="24"/>
          <w:szCs w:val="24"/>
        </w:rPr>
        <w:t>余人次；培养国家支撑首席和国家杰青各</w:t>
      </w:r>
      <w:r w:rsidRPr="002F2A77">
        <w:rPr>
          <w:rFonts w:ascii="Arial" w:eastAsia="楷体" w:hAnsi="Arial" w:cs="Arial" w:hint="eastAsia"/>
          <w:sz w:val="24"/>
          <w:szCs w:val="24"/>
        </w:rPr>
        <w:t>1</w:t>
      </w:r>
      <w:r w:rsidRPr="002F2A77">
        <w:rPr>
          <w:rFonts w:ascii="Arial" w:eastAsia="楷体" w:hAnsi="Arial" w:cs="Arial" w:hint="eastAsia"/>
          <w:sz w:val="24"/>
          <w:szCs w:val="24"/>
        </w:rPr>
        <w:t>人、国家优青</w:t>
      </w:r>
      <w:r w:rsidRPr="002F2A77">
        <w:rPr>
          <w:rFonts w:ascii="Arial" w:eastAsia="楷体" w:hAnsi="Arial" w:cs="Arial" w:hint="eastAsia"/>
          <w:sz w:val="24"/>
          <w:szCs w:val="24"/>
        </w:rPr>
        <w:t>1</w:t>
      </w:r>
      <w:r w:rsidRPr="002F2A77">
        <w:rPr>
          <w:rFonts w:ascii="Arial" w:eastAsia="楷体" w:hAnsi="Arial" w:cs="Arial" w:hint="eastAsia"/>
          <w:sz w:val="24"/>
          <w:szCs w:val="24"/>
        </w:rPr>
        <w:t>人、中组部“万人计划”青拔</w:t>
      </w:r>
      <w:r w:rsidRPr="002F2A77">
        <w:rPr>
          <w:rFonts w:ascii="Arial" w:eastAsia="楷体" w:hAnsi="Arial" w:cs="Arial" w:hint="eastAsia"/>
          <w:sz w:val="24"/>
          <w:szCs w:val="24"/>
        </w:rPr>
        <w:t>1</w:t>
      </w:r>
      <w:r w:rsidRPr="002F2A77">
        <w:rPr>
          <w:rFonts w:ascii="Arial" w:eastAsia="楷体" w:hAnsi="Arial" w:cs="Arial" w:hint="eastAsia"/>
          <w:sz w:val="24"/>
          <w:szCs w:val="24"/>
        </w:rPr>
        <w:t>人、广东省杰青</w:t>
      </w:r>
      <w:r w:rsidRPr="002F2A77">
        <w:rPr>
          <w:rFonts w:ascii="Arial" w:eastAsia="楷体" w:hAnsi="Arial" w:cs="Arial" w:hint="eastAsia"/>
          <w:sz w:val="24"/>
          <w:szCs w:val="24"/>
        </w:rPr>
        <w:t>3</w:t>
      </w:r>
      <w:r w:rsidRPr="002F2A77">
        <w:rPr>
          <w:rFonts w:ascii="Arial" w:eastAsia="楷体" w:hAnsi="Arial" w:cs="Arial" w:hint="eastAsia"/>
          <w:sz w:val="24"/>
          <w:szCs w:val="24"/>
        </w:rPr>
        <w:t>人。产生了重要的学术与行业影响力。</w:t>
      </w:r>
    </w:p>
    <w:p w:rsidR="001E1C33" w:rsidRPr="00807EC3" w:rsidRDefault="001E1C33" w:rsidP="001E1C33">
      <w:pPr>
        <w:adjustRightInd w:val="0"/>
        <w:snapToGrid w:val="0"/>
        <w:spacing w:line="360" w:lineRule="exact"/>
        <w:rPr>
          <w:rFonts w:ascii="Arial" w:eastAsia="楷体" w:hAnsi="Arial" w:cs="Arial"/>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A140E6" w:rsidRDefault="00A140E6" w:rsidP="00A140E6">
      <w:pPr>
        <w:adjustRightInd w:val="0"/>
        <w:snapToGrid w:val="0"/>
        <w:spacing w:line="360" w:lineRule="exact"/>
        <w:jc w:val="center"/>
        <w:rPr>
          <w:rFonts w:eastAsia="黑体"/>
          <w:b/>
          <w:color w:val="3333FF"/>
          <w:sz w:val="28"/>
          <w:szCs w:val="28"/>
        </w:rPr>
      </w:pPr>
    </w:p>
    <w:p w:rsidR="001E1C33" w:rsidRPr="00762903" w:rsidRDefault="00544BBC" w:rsidP="00A140E6">
      <w:pPr>
        <w:adjustRightInd w:val="0"/>
        <w:snapToGrid w:val="0"/>
        <w:spacing w:line="360" w:lineRule="exact"/>
        <w:jc w:val="center"/>
        <w:rPr>
          <w:b/>
          <w:color w:val="0D0D0D"/>
        </w:rPr>
      </w:pPr>
      <w:r w:rsidRPr="00A140E6">
        <w:rPr>
          <w:rFonts w:eastAsia="黑体"/>
          <w:b/>
          <w:color w:val="3333FF"/>
          <w:sz w:val="28"/>
          <w:szCs w:val="28"/>
        </w:rPr>
        <w:lastRenderedPageBreak/>
        <w:t>主要知识产权证明目录</w:t>
      </w:r>
    </w:p>
    <w:tbl>
      <w:tblPr>
        <w:tblW w:w="94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7"/>
        <w:gridCol w:w="2078"/>
        <w:gridCol w:w="757"/>
        <w:gridCol w:w="851"/>
        <w:gridCol w:w="709"/>
        <w:gridCol w:w="708"/>
        <w:gridCol w:w="1285"/>
        <w:gridCol w:w="1502"/>
        <w:gridCol w:w="639"/>
      </w:tblGrid>
      <w:tr w:rsidR="00890D54" w:rsidRPr="00890D54" w:rsidTr="00890D54">
        <w:trPr>
          <w:trHeight w:val="680"/>
          <w:jc w:val="center"/>
        </w:trPr>
        <w:tc>
          <w:tcPr>
            <w:tcW w:w="887"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知识产权类别</w:t>
            </w:r>
          </w:p>
        </w:tc>
        <w:tc>
          <w:tcPr>
            <w:tcW w:w="2078"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知识产权具体名称</w:t>
            </w:r>
          </w:p>
        </w:tc>
        <w:tc>
          <w:tcPr>
            <w:tcW w:w="757"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国家</w:t>
            </w:r>
          </w:p>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w:t>
            </w:r>
            <w:r w:rsidRPr="00890D54">
              <w:rPr>
                <w:rFonts w:ascii="Times New Roman" w:eastAsia="楷体"/>
                <w:b/>
                <w:color w:val="0D0D0D"/>
                <w:sz w:val="18"/>
                <w:szCs w:val="18"/>
              </w:rPr>
              <w:t>地区</w:t>
            </w:r>
            <w:r w:rsidRPr="00890D54">
              <w:rPr>
                <w:rFonts w:ascii="Times New Roman" w:eastAsia="楷体"/>
                <w:b/>
                <w:color w:val="0D0D0D"/>
                <w:sz w:val="18"/>
                <w:szCs w:val="18"/>
              </w:rPr>
              <w:t>)</w:t>
            </w:r>
          </w:p>
        </w:tc>
        <w:tc>
          <w:tcPr>
            <w:tcW w:w="851"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授权号</w:t>
            </w:r>
          </w:p>
        </w:tc>
        <w:tc>
          <w:tcPr>
            <w:tcW w:w="709"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授权日期</w:t>
            </w:r>
          </w:p>
        </w:tc>
        <w:tc>
          <w:tcPr>
            <w:tcW w:w="708"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证书编号</w:t>
            </w:r>
          </w:p>
        </w:tc>
        <w:tc>
          <w:tcPr>
            <w:tcW w:w="1285"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权利人</w:t>
            </w:r>
          </w:p>
        </w:tc>
        <w:tc>
          <w:tcPr>
            <w:tcW w:w="1502" w:type="dxa"/>
            <w:vAlign w:val="center"/>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b/>
                <w:color w:val="0D0D0D"/>
                <w:sz w:val="18"/>
                <w:szCs w:val="18"/>
              </w:rPr>
              <w:t>发明人</w:t>
            </w:r>
          </w:p>
        </w:tc>
        <w:tc>
          <w:tcPr>
            <w:tcW w:w="639" w:type="dxa"/>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hint="eastAsia"/>
                <w:b/>
                <w:color w:val="0D0D0D"/>
                <w:sz w:val="18"/>
                <w:szCs w:val="18"/>
              </w:rPr>
              <w:t>有效状态</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一种可抑制水稻吸收重金属的稀土复合硅溶胶</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ZL200610036994.8</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2009.3.18</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479590</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广东省生态环境技术研究所</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李芳柏、刘新铭、刘传平、刘同旭</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Pr>
                <w:rFonts w:ascii="Times New Roman" w:eastAsia="楷体"/>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一种用于降低蔬菜重金属和硝酸盐含量的复合叶面硅肥及其制备方法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ZL201010156359.X</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2012.5.30</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965704</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佛山市铁人环保科技有限公司</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刘传平、李晴、李芳柏、刘同旭、徐向华、李慧敏</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Pr>
                <w:rFonts w:ascii="Times New Roman" w:eastAsia="楷体"/>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Composite foliage Si fertilizer for lowering contents of heavy metals and nitrate in vegetable and preparation method thereof</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美国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US 9 017 444 B2</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2015.4.28</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US009017444B2</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广东省生态环境技术研究所</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刘传平、李晴、李芳柏、刘同旭、徐向华、李慧敏</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Pr>
                <w:rFonts w:ascii="Times New Roman" w:eastAsia="楷体"/>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野菜における重金属および硝酸塩の含有量を低減することに用いられる葉面ケイ素肥料とその調製方法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日本</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特许第</w:t>
            </w:r>
            <w:r w:rsidRPr="00890D54">
              <w:rPr>
                <w:rFonts w:ascii="Times New Roman" w:eastAsia="楷体"/>
                <w:color w:val="0D0D0D"/>
                <w:sz w:val="18"/>
                <w:szCs w:val="18"/>
              </w:rPr>
              <w:t>5374647</w:t>
            </w:r>
            <w:r w:rsidRPr="00890D54">
              <w:rPr>
                <w:rFonts w:ascii="Times New Roman" w:eastAsia="楷体"/>
                <w:color w:val="0D0D0D"/>
                <w:sz w:val="18"/>
                <w:szCs w:val="18"/>
              </w:rPr>
              <w:t>号</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2013.9.27</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广东省生态环境技术研究所</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刘传平、李晴、李芳柏、刘同旭、徐向华、李慧敏</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Pr>
                <w:rFonts w:ascii="Times New Roman" w:eastAsia="楷体"/>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b/>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一种可以抑制水稻重金属吸收积累生产富硒稻米的硒掺杂纳米硅溶胶的制备方法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ZL201310737996.X</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2015.8.26</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1770871</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广东省生态环境技术研究所</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刘传平、李芳柏、崔江虎、徐向华</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Pr>
                <w:rFonts w:ascii="Times New Roman" w:eastAsia="楷体"/>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一种巯基</w:t>
            </w:r>
            <w:r w:rsidRPr="00890D54">
              <w:rPr>
                <w:rFonts w:ascii="Times New Roman" w:eastAsia="楷体"/>
                <w:color w:val="0D0D0D"/>
                <w:sz w:val="18"/>
                <w:szCs w:val="18"/>
              </w:rPr>
              <w:t>-</w:t>
            </w:r>
            <w:r w:rsidRPr="00890D54">
              <w:rPr>
                <w:rFonts w:ascii="Times New Roman" w:eastAsia="楷体"/>
                <w:color w:val="0D0D0D"/>
                <w:sz w:val="18"/>
                <w:szCs w:val="18"/>
              </w:rPr>
              <w:t>铁基复合改性粘土及其制备方法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ZL201310135109.1</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2015.3.11</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1600226</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广东省生态环境技术研究所</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刘承帅、王萌萌、李芳柏、黄宁生</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Pr>
                <w:rFonts w:ascii="Times New Roman" w:eastAsia="楷体"/>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一种降低镉超标稻田米镉含量的复混肥及制备方法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ZL201110051612.X</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2012.6.27</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980724</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湖南隆平高科耕地修复技术有限公司</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黄道友、朱奇宏、罗尊长、刘守龙、陈焱国、雷敏、周斌、饶中秀、曹晓玲、朱昌宇</w:t>
            </w:r>
          </w:p>
        </w:tc>
        <w:tc>
          <w:tcPr>
            <w:tcW w:w="639" w:type="dxa"/>
          </w:tcPr>
          <w:p w:rsidR="00890D54" w:rsidRPr="00890D54" w:rsidRDefault="00890D54" w:rsidP="00890D54">
            <w:pPr>
              <w:pStyle w:val="a7"/>
              <w:spacing w:line="280" w:lineRule="exact"/>
              <w:ind w:firstLineChars="0" w:firstLine="0"/>
              <w:jc w:val="left"/>
              <w:rPr>
                <w:rFonts w:ascii="Times New Roman" w:eastAsia="楷体"/>
                <w:color w:val="0D0D0D"/>
                <w:sz w:val="18"/>
                <w:szCs w:val="18"/>
              </w:rPr>
            </w:pPr>
            <w:r w:rsidRPr="00890D54">
              <w:rPr>
                <w:rFonts w:ascii="Times New Roman" w:eastAsia="楷体" w:hint="eastAsia"/>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一种用于稻田土壤的重金属复合钝化剂及制备方法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ZL201110059264.0</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2012.6.27</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977705</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湖南隆平高科耕地修复技术有限公司</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黄道友、朱奇宏、刘守龙、罗尊长、孙楠、饶中秀、朱昌宇、雷敏、曹晓玲、周斌</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hint="eastAsia"/>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一种钝化土壤重金属的铁锰氧化物及制备方法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ZL201110059258.5.</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hint="eastAsia"/>
                <w:color w:val="0D0D0D"/>
                <w:sz w:val="18"/>
                <w:szCs w:val="18"/>
              </w:rPr>
              <w:t>2012.6.27</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hint="eastAsia"/>
                <w:color w:val="0D0D0D"/>
                <w:sz w:val="18"/>
                <w:szCs w:val="18"/>
              </w:rPr>
              <w:t>977705</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湖南隆平高科耕地修复技术有限公司</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黄道友，朱奇宏，刘守龙，罗尊长，朱昌宇，饶中秀，曹晓玲，雷敏，周斌</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hint="eastAsia"/>
                <w:color w:val="0D0D0D"/>
                <w:sz w:val="18"/>
                <w:szCs w:val="18"/>
              </w:rPr>
              <w:t>有效</w:t>
            </w:r>
          </w:p>
        </w:tc>
      </w:tr>
      <w:tr w:rsidR="00890D54" w:rsidRPr="00890D54" w:rsidTr="00890D54">
        <w:trPr>
          <w:trHeight w:val="544"/>
          <w:jc w:val="center"/>
        </w:trPr>
        <w:tc>
          <w:tcPr>
            <w:tcW w:w="88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发明专利</w:t>
            </w:r>
          </w:p>
        </w:tc>
        <w:tc>
          <w:tcPr>
            <w:tcW w:w="207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一种钝化修复土壤镉污染的方法</w:t>
            </w:r>
          </w:p>
        </w:tc>
        <w:tc>
          <w:tcPr>
            <w:tcW w:w="757"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w:t>
            </w:r>
          </w:p>
        </w:tc>
        <w:tc>
          <w:tcPr>
            <w:tcW w:w="851" w:type="dxa"/>
          </w:tcPr>
          <w:p w:rsidR="00890D54" w:rsidRPr="00890D54" w:rsidRDefault="00890D54" w:rsidP="00890D54">
            <w:pPr>
              <w:pStyle w:val="a7"/>
              <w:spacing w:line="280" w:lineRule="exact"/>
              <w:ind w:firstLineChars="14" w:firstLine="25"/>
              <w:jc w:val="left"/>
              <w:rPr>
                <w:rFonts w:ascii="Times New Roman" w:eastAsia="楷体"/>
                <w:color w:val="0D0D0D"/>
                <w:sz w:val="18"/>
                <w:szCs w:val="18"/>
              </w:rPr>
            </w:pPr>
            <w:r w:rsidRPr="00890D54">
              <w:rPr>
                <w:rFonts w:ascii="Times New Roman" w:eastAsia="楷体"/>
                <w:color w:val="0D0D0D"/>
                <w:sz w:val="18"/>
                <w:szCs w:val="18"/>
              </w:rPr>
              <w:t>ZL200810239918.6</w:t>
            </w:r>
          </w:p>
        </w:tc>
        <w:tc>
          <w:tcPr>
            <w:tcW w:w="70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2011.4.13</w:t>
            </w:r>
          </w:p>
        </w:tc>
        <w:tc>
          <w:tcPr>
            <w:tcW w:w="708"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759515</w:t>
            </w:r>
          </w:p>
        </w:tc>
        <w:tc>
          <w:tcPr>
            <w:tcW w:w="1285"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中国农业科学院农业资源与农业区划研究所</w:t>
            </w:r>
          </w:p>
        </w:tc>
        <w:tc>
          <w:tcPr>
            <w:tcW w:w="1502"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color w:val="0D0D0D"/>
                <w:sz w:val="18"/>
                <w:szCs w:val="18"/>
              </w:rPr>
              <w:t>马义兵、罗磊、韦东普</w:t>
            </w:r>
          </w:p>
        </w:tc>
        <w:tc>
          <w:tcPr>
            <w:tcW w:w="639" w:type="dxa"/>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hint="eastAsia"/>
                <w:color w:val="0D0D0D"/>
                <w:sz w:val="18"/>
                <w:szCs w:val="18"/>
              </w:rPr>
              <w:t>有效</w:t>
            </w:r>
          </w:p>
        </w:tc>
      </w:tr>
      <w:tr w:rsidR="00890D54" w:rsidRPr="00890D54" w:rsidTr="00890D54">
        <w:trPr>
          <w:trHeight w:val="399"/>
          <w:jc w:val="center"/>
        </w:trPr>
        <w:tc>
          <w:tcPr>
            <w:tcW w:w="8777" w:type="dxa"/>
            <w:gridSpan w:val="8"/>
          </w:tcPr>
          <w:p w:rsidR="00890D54" w:rsidRPr="00890D54" w:rsidRDefault="00890D54" w:rsidP="00A140E6">
            <w:pPr>
              <w:pStyle w:val="a7"/>
              <w:spacing w:line="280" w:lineRule="exact"/>
              <w:ind w:firstLineChars="0" w:firstLine="0"/>
              <w:jc w:val="left"/>
              <w:rPr>
                <w:rFonts w:ascii="Times New Roman" w:eastAsia="楷体"/>
                <w:color w:val="0D0D0D"/>
                <w:sz w:val="18"/>
                <w:szCs w:val="18"/>
              </w:rPr>
            </w:pPr>
            <w:r w:rsidRPr="00890D54">
              <w:rPr>
                <w:rFonts w:ascii="Times New Roman" w:eastAsia="楷体"/>
                <w:bCs/>
                <w:color w:val="0D0D0D"/>
                <w:sz w:val="18"/>
                <w:szCs w:val="18"/>
              </w:rPr>
              <w:t>本表所填知识产权指在国内外获得的专利、计算机软件著作权和其他知识产权。</w:t>
            </w:r>
          </w:p>
        </w:tc>
        <w:tc>
          <w:tcPr>
            <w:tcW w:w="639" w:type="dxa"/>
          </w:tcPr>
          <w:p w:rsidR="00890D54" w:rsidRPr="00890D54" w:rsidRDefault="00890D54" w:rsidP="00A140E6">
            <w:pPr>
              <w:pStyle w:val="a7"/>
              <w:spacing w:line="280" w:lineRule="exact"/>
              <w:ind w:firstLineChars="0" w:firstLine="0"/>
              <w:jc w:val="left"/>
              <w:rPr>
                <w:rFonts w:ascii="Times New Roman" w:eastAsia="楷体"/>
                <w:bCs/>
                <w:color w:val="0D0D0D"/>
                <w:sz w:val="18"/>
                <w:szCs w:val="18"/>
              </w:rPr>
            </w:pPr>
          </w:p>
        </w:tc>
      </w:tr>
    </w:tbl>
    <w:p w:rsidR="001E1C33" w:rsidRDefault="001E1C33" w:rsidP="001E1C33"/>
    <w:p w:rsidR="000D186E" w:rsidRDefault="00707320" w:rsidP="00A140E6">
      <w:pPr>
        <w:adjustRightInd w:val="0"/>
        <w:snapToGrid w:val="0"/>
        <w:spacing w:line="360" w:lineRule="exact"/>
        <w:jc w:val="center"/>
        <w:rPr>
          <w:rFonts w:eastAsia="黑体"/>
          <w:b/>
          <w:color w:val="3333FF"/>
          <w:sz w:val="28"/>
          <w:szCs w:val="28"/>
        </w:rPr>
      </w:pPr>
      <w:r>
        <w:rPr>
          <w:rFonts w:eastAsia="黑体" w:hint="eastAsia"/>
          <w:b/>
          <w:color w:val="3333FF"/>
          <w:sz w:val="28"/>
          <w:szCs w:val="28"/>
        </w:rPr>
        <w:lastRenderedPageBreak/>
        <w:t>主</w:t>
      </w:r>
      <w:r w:rsidR="000D186E" w:rsidRPr="00A140E6">
        <w:rPr>
          <w:rFonts w:eastAsia="黑体"/>
          <w:b/>
          <w:color w:val="3333FF"/>
          <w:sz w:val="28"/>
          <w:szCs w:val="28"/>
        </w:rPr>
        <w:t>要完成人情况</w:t>
      </w:r>
    </w:p>
    <w:p w:rsidR="00412068" w:rsidRPr="00A140E6" w:rsidRDefault="00412068" w:rsidP="00A140E6">
      <w:pPr>
        <w:adjustRightInd w:val="0"/>
        <w:snapToGrid w:val="0"/>
        <w:spacing w:line="360" w:lineRule="exact"/>
        <w:jc w:val="center"/>
        <w:rPr>
          <w:rFonts w:eastAsia="黑体"/>
          <w:b/>
          <w:color w:val="3333FF"/>
          <w:sz w:val="28"/>
          <w:szCs w:val="28"/>
        </w:rPr>
      </w:pPr>
    </w:p>
    <w:tbl>
      <w:tblPr>
        <w:tblW w:w="101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16"/>
        <w:gridCol w:w="2023"/>
        <w:gridCol w:w="1368"/>
        <w:gridCol w:w="5367"/>
      </w:tblGrid>
      <w:tr w:rsidR="00412068" w:rsidRPr="00490E64" w:rsidTr="00412068">
        <w:trPr>
          <w:trHeight w:val="615"/>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sz w:val="24"/>
                <w:szCs w:val="24"/>
              </w:rPr>
              <w:t>姓    名</w:t>
            </w:r>
          </w:p>
        </w:tc>
        <w:tc>
          <w:tcPr>
            <w:tcW w:w="2023"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李芳柏</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sz w:val="24"/>
                <w:szCs w:val="24"/>
              </w:rPr>
              <w:t>排名</w:t>
            </w:r>
          </w:p>
        </w:tc>
        <w:tc>
          <w:tcPr>
            <w:tcW w:w="5367"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1</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行政职务</w:t>
            </w:r>
          </w:p>
        </w:tc>
        <w:tc>
          <w:tcPr>
            <w:tcW w:w="2023"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所长</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技术职称</w:t>
            </w:r>
          </w:p>
        </w:tc>
        <w:tc>
          <w:tcPr>
            <w:tcW w:w="5367"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研究员</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工作单位</w:t>
            </w:r>
          </w:p>
        </w:tc>
        <w:tc>
          <w:tcPr>
            <w:tcW w:w="8758"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广东省生态环境技术研究所</w:t>
            </w:r>
          </w:p>
        </w:tc>
      </w:tr>
      <w:tr w:rsidR="00412068" w:rsidRPr="00490E64" w:rsidTr="00412068">
        <w:trPr>
          <w:cantSplit/>
          <w:trHeight w:val="700"/>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完成单位</w:t>
            </w:r>
          </w:p>
        </w:tc>
        <w:tc>
          <w:tcPr>
            <w:tcW w:w="8758"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广东省生态环境技术研究所</w:t>
            </w:r>
          </w:p>
        </w:tc>
      </w:tr>
      <w:tr w:rsidR="00412068" w:rsidRPr="00490E64" w:rsidTr="001F2F60">
        <w:trPr>
          <w:cantSplit/>
          <w:trHeight w:val="2845"/>
          <w:jc w:val="center"/>
        </w:trPr>
        <w:tc>
          <w:tcPr>
            <w:tcW w:w="10174" w:type="dxa"/>
            <w:gridSpan w:val="4"/>
            <w:vAlign w:val="center"/>
          </w:tcPr>
          <w:p w:rsidR="009D12E5" w:rsidRDefault="00412068" w:rsidP="00412068">
            <w:pPr>
              <w:pStyle w:val="Default"/>
              <w:snapToGrid w:val="0"/>
              <w:rPr>
                <w:b/>
              </w:rPr>
            </w:pPr>
            <w:r w:rsidRPr="009D12E5">
              <w:rPr>
                <w:rFonts w:hint="eastAsia"/>
                <w:b/>
              </w:rPr>
              <w:t>对本项目技术创造性贡献：</w:t>
            </w:r>
          </w:p>
          <w:p w:rsidR="00412068" w:rsidRPr="009D12E5" w:rsidRDefault="00412068" w:rsidP="00412068">
            <w:pPr>
              <w:pStyle w:val="Default"/>
              <w:snapToGrid w:val="0"/>
              <w:rPr>
                <w:rFonts w:ascii="黑体" w:eastAsia="黑体" w:hAnsi="黑体"/>
              </w:rPr>
            </w:pPr>
            <w:r w:rsidRPr="009D12E5">
              <w:rPr>
                <w:rFonts w:ascii="黑体" w:eastAsia="黑体" w:hAnsi="黑体" w:cs="Times New Roman" w:hint="eastAsia"/>
                <w:color w:val="auto"/>
                <w:kern w:val="2"/>
              </w:rPr>
              <w:t>本项目负责人，负责项目的总体设计、实施、研发和推广应用，对技术发明点1、2、3均有创造性贡献。发明点1，主持发明了硒/硅营养生理阻隔技术，研制了硅溶胶与硒复合硅溶胶系列产品；发明点2，主持发明了基于铁循环调控的稻田土壤镉/砷同步钝化技术，研制了铁基生物炭、铁基腐殖质产品；发明点3，揭示了铁/氮耦合的镉砷同步钝化机制。代表性授权发明专利1-6发明人【附件5.2】，其他授权发明专利1-6【附件5.3】，公开发明专利1-9【附件5.4】；代表性论文1-3和5-10的通讯联系人【附件5.5】，共发表论文81篇【附件5.6】；一项广东省技术发明一等奖的第一获奖人和中国专利优秀奖的第一发明人【附件2.2】</w:t>
            </w:r>
          </w:p>
        </w:tc>
      </w:tr>
      <w:tr w:rsidR="00412068" w:rsidRPr="00490E64" w:rsidTr="001F2F60">
        <w:trPr>
          <w:cantSplit/>
          <w:trHeight w:val="561"/>
          <w:jc w:val="center"/>
        </w:trPr>
        <w:tc>
          <w:tcPr>
            <w:tcW w:w="10174" w:type="dxa"/>
            <w:gridSpan w:val="4"/>
            <w:vAlign w:val="center"/>
          </w:tcPr>
          <w:p w:rsidR="00412068" w:rsidRPr="00490E64" w:rsidRDefault="00412068" w:rsidP="00A9617D">
            <w:pPr>
              <w:ind w:leftChars="100" w:left="210"/>
              <w:rPr>
                <w:rFonts w:ascii="黑体" w:eastAsia="黑体" w:hAnsi="黑体"/>
              </w:rPr>
            </w:pPr>
            <w:r w:rsidRPr="009D12E5">
              <w:rPr>
                <w:rFonts w:ascii="黑体" w:eastAsia="黑体" w:hAnsi="黑体" w:hint="eastAsia"/>
                <w:sz w:val="24"/>
                <w:szCs w:val="24"/>
              </w:rPr>
              <w:t>曾获国家科技奖励情况：无</w:t>
            </w:r>
          </w:p>
        </w:tc>
      </w:tr>
    </w:tbl>
    <w:p w:rsidR="001E1C33" w:rsidRDefault="001E1C33" w:rsidP="001E1C33">
      <w:pPr>
        <w:ind w:leftChars="100" w:left="210"/>
        <w:rPr>
          <w:color w:val="0D0D0D"/>
          <w:sz w:val="18"/>
          <w:szCs w:val="18"/>
        </w:rPr>
      </w:pPr>
    </w:p>
    <w:p w:rsidR="001F2F60" w:rsidRPr="00541E12" w:rsidRDefault="001F2F60" w:rsidP="001E1C33">
      <w:pPr>
        <w:ind w:leftChars="100" w:left="210"/>
        <w:rPr>
          <w:color w:val="0D0D0D"/>
          <w:sz w:val="18"/>
          <w:szCs w:val="18"/>
        </w:rPr>
      </w:pPr>
    </w:p>
    <w:tbl>
      <w:tblPr>
        <w:tblW w:w="100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16"/>
        <w:gridCol w:w="2023"/>
        <w:gridCol w:w="1368"/>
        <w:gridCol w:w="5270"/>
      </w:tblGrid>
      <w:tr w:rsidR="00412068" w:rsidRPr="00490E64" w:rsidTr="00412068">
        <w:trPr>
          <w:trHeight w:val="615"/>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sz w:val="24"/>
                <w:szCs w:val="24"/>
              </w:rPr>
              <w:t>姓    名</w:t>
            </w:r>
          </w:p>
        </w:tc>
        <w:tc>
          <w:tcPr>
            <w:tcW w:w="2023"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黄道友</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sz w:val="24"/>
                <w:szCs w:val="24"/>
              </w:rPr>
              <w:t>排名</w:t>
            </w:r>
          </w:p>
        </w:tc>
        <w:tc>
          <w:tcPr>
            <w:tcW w:w="5270"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2</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行政职务</w:t>
            </w:r>
          </w:p>
        </w:tc>
        <w:tc>
          <w:tcPr>
            <w:tcW w:w="2023"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无</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技术职称</w:t>
            </w:r>
          </w:p>
        </w:tc>
        <w:tc>
          <w:tcPr>
            <w:tcW w:w="5270"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研究员</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工作单位</w:t>
            </w:r>
          </w:p>
        </w:tc>
        <w:tc>
          <w:tcPr>
            <w:tcW w:w="8661"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中国科学院亚热带农业生态研究所</w:t>
            </w:r>
          </w:p>
        </w:tc>
      </w:tr>
      <w:tr w:rsidR="00412068" w:rsidRPr="00490E64" w:rsidTr="00412068">
        <w:trPr>
          <w:cantSplit/>
          <w:trHeight w:val="700"/>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完成单位</w:t>
            </w:r>
          </w:p>
        </w:tc>
        <w:tc>
          <w:tcPr>
            <w:tcW w:w="8661"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中国科学院亚热带农业生态研究所</w:t>
            </w:r>
            <w:r w:rsidRPr="00490E64">
              <w:rPr>
                <w:rFonts w:asciiTheme="minorEastAsia" w:eastAsia="黑体" w:hAnsiTheme="minorEastAsia"/>
                <w:sz w:val="24"/>
                <w:szCs w:val="24"/>
              </w:rPr>
              <w:t> </w:t>
            </w:r>
          </w:p>
        </w:tc>
      </w:tr>
      <w:tr w:rsidR="00412068" w:rsidRPr="00490E64" w:rsidTr="001F2F60">
        <w:trPr>
          <w:cantSplit/>
          <w:trHeight w:val="2808"/>
          <w:jc w:val="center"/>
        </w:trPr>
        <w:tc>
          <w:tcPr>
            <w:tcW w:w="10077" w:type="dxa"/>
            <w:gridSpan w:val="4"/>
            <w:vAlign w:val="center"/>
          </w:tcPr>
          <w:p w:rsidR="009D12E5" w:rsidRDefault="00412068" w:rsidP="00412068">
            <w:pPr>
              <w:ind w:leftChars="100" w:left="210"/>
              <w:rPr>
                <w:rFonts w:ascii="黑体" w:eastAsia="黑体" w:hAnsi="黑体"/>
                <w:b/>
                <w:sz w:val="24"/>
                <w:szCs w:val="24"/>
              </w:rPr>
            </w:pPr>
            <w:r w:rsidRPr="009D12E5">
              <w:rPr>
                <w:rFonts w:ascii="黑体" w:eastAsia="黑体" w:hAnsi="黑体" w:hint="eastAsia"/>
                <w:b/>
                <w:sz w:val="24"/>
                <w:szCs w:val="24"/>
              </w:rPr>
              <w:t>对本项目技术创造性贡献：</w:t>
            </w:r>
          </w:p>
          <w:p w:rsidR="00412068" w:rsidRPr="009D12E5" w:rsidRDefault="00412068" w:rsidP="00412068">
            <w:pPr>
              <w:ind w:leftChars="100" w:left="210"/>
              <w:rPr>
                <w:rFonts w:ascii="黑体" w:eastAsia="黑体" w:hAnsi="黑体"/>
                <w:sz w:val="24"/>
                <w:szCs w:val="24"/>
              </w:rPr>
            </w:pPr>
            <w:r w:rsidRPr="009D12E5">
              <w:rPr>
                <w:rFonts w:ascii="黑体" w:eastAsia="黑体" w:hAnsi="黑体" w:hint="eastAsia"/>
                <w:sz w:val="24"/>
                <w:szCs w:val="24"/>
              </w:rPr>
              <w:t>项目主要完成人，对发明点2和3有创造性贡献。发明点2，主要发明了基于铁基腐殖质的稻田土壤镉砷同步钝化技术；发明点3，发明了铁/氮耦合的养分型镉/砷同步钝化技术，研制了养分型重金属钝化剂；并负责在湖南进行了钝化剂产品的成果转化，转化专利12件给隆平高科；大规模推广了生理阻隔与铁基钝化的组合技术【附件5.1】。代表性授权发明专利7-9发明人【附件5.2】、其他授权发明专利7-10【附件5.3】；代表性论文5的通讯联系人【附件5.5】、共发表论文13篇【附件5.6】；一项湖南省技术发明一等奖的第一获奖人和一项广东省技术发明一等奖第二获奖人【附件2.2】。</w:t>
            </w:r>
          </w:p>
        </w:tc>
      </w:tr>
      <w:tr w:rsidR="00412068" w:rsidRPr="00490E64" w:rsidTr="00A9617D">
        <w:trPr>
          <w:cantSplit/>
          <w:trHeight w:val="558"/>
          <w:jc w:val="center"/>
        </w:trPr>
        <w:tc>
          <w:tcPr>
            <w:tcW w:w="10077" w:type="dxa"/>
            <w:gridSpan w:val="4"/>
            <w:vAlign w:val="center"/>
          </w:tcPr>
          <w:p w:rsidR="00412068" w:rsidRPr="00490E64" w:rsidRDefault="00412068" w:rsidP="00412068">
            <w:pPr>
              <w:ind w:leftChars="100" w:left="210"/>
              <w:rPr>
                <w:rFonts w:ascii="黑体" w:eastAsia="黑体" w:hAnsi="黑体"/>
                <w:sz w:val="24"/>
                <w:szCs w:val="24"/>
              </w:rPr>
            </w:pPr>
            <w:r w:rsidRPr="009D12E5">
              <w:rPr>
                <w:rFonts w:ascii="黑体" w:eastAsia="黑体" w:hAnsi="黑体" w:hint="eastAsia"/>
                <w:b/>
                <w:sz w:val="24"/>
                <w:szCs w:val="24"/>
              </w:rPr>
              <w:t>曾获国家科技奖励情况：</w:t>
            </w:r>
            <w:r w:rsidRPr="009D12E5">
              <w:rPr>
                <w:rFonts w:ascii="黑体" w:eastAsia="黑体" w:hAnsi="黑体" w:hint="eastAsia"/>
                <w:sz w:val="24"/>
                <w:szCs w:val="24"/>
              </w:rPr>
              <w:t>无</w:t>
            </w:r>
          </w:p>
        </w:tc>
      </w:tr>
    </w:tbl>
    <w:p w:rsidR="001E1C33" w:rsidRDefault="001E1C33" w:rsidP="001E1C33">
      <w:pPr>
        <w:pStyle w:val="Style8"/>
        <w:spacing w:line="240" w:lineRule="auto"/>
        <w:ind w:firstLineChars="0" w:firstLine="0"/>
        <w:jc w:val="center"/>
        <w:outlineLvl w:val="1"/>
        <w:rPr>
          <w:rFonts w:ascii="Times New Roman" w:hAnsi="宋体"/>
          <w:b/>
          <w:color w:val="0D0D0D"/>
          <w:sz w:val="18"/>
          <w:szCs w:val="18"/>
        </w:rPr>
      </w:pPr>
    </w:p>
    <w:p w:rsidR="004D61F7" w:rsidRPr="004D61F7" w:rsidRDefault="004D61F7" w:rsidP="004D61F7"/>
    <w:tbl>
      <w:tblPr>
        <w:tblW w:w="100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16"/>
        <w:gridCol w:w="2023"/>
        <w:gridCol w:w="1368"/>
        <w:gridCol w:w="5225"/>
      </w:tblGrid>
      <w:tr w:rsidR="00412068" w:rsidRPr="00490E64" w:rsidTr="00412068">
        <w:trPr>
          <w:trHeight w:val="615"/>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sz w:val="24"/>
                <w:szCs w:val="24"/>
              </w:rPr>
              <w:t>姓    名</w:t>
            </w:r>
          </w:p>
        </w:tc>
        <w:tc>
          <w:tcPr>
            <w:tcW w:w="2023"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马义兵</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sz w:val="24"/>
                <w:szCs w:val="24"/>
              </w:rPr>
              <w:t>排名</w:t>
            </w:r>
          </w:p>
        </w:tc>
        <w:tc>
          <w:tcPr>
            <w:tcW w:w="5225"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3</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行政职务</w:t>
            </w:r>
          </w:p>
        </w:tc>
        <w:tc>
          <w:tcPr>
            <w:tcW w:w="2023"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无</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技术职称</w:t>
            </w:r>
          </w:p>
        </w:tc>
        <w:tc>
          <w:tcPr>
            <w:tcW w:w="5225"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研究员</w:t>
            </w:r>
          </w:p>
        </w:tc>
      </w:tr>
      <w:tr w:rsidR="00412068" w:rsidRPr="00490E64" w:rsidTr="00412068">
        <w:trPr>
          <w:cantSplit/>
          <w:trHeight w:val="831"/>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工作单位</w:t>
            </w:r>
          </w:p>
        </w:tc>
        <w:tc>
          <w:tcPr>
            <w:tcW w:w="8616" w:type="dxa"/>
            <w:gridSpan w:val="3"/>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中国农业科学院农业资源与农业区划研究</w:t>
            </w:r>
            <w:r w:rsidRPr="00490E64">
              <w:rPr>
                <w:rFonts w:ascii="黑体" w:eastAsia="黑体" w:hAnsi="黑体" w:hint="eastAsia"/>
                <w:sz w:val="24"/>
                <w:szCs w:val="24"/>
              </w:rPr>
              <w:t>所</w:t>
            </w:r>
            <w:r w:rsidRPr="00490E64">
              <w:rPr>
                <w:rFonts w:asciiTheme="minorEastAsia" w:eastAsia="黑体" w:hAnsiTheme="minorEastAsia"/>
                <w:sz w:val="24"/>
                <w:szCs w:val="24"/>
              </w:rPr>
              <w:t> </w:t>
            </w:r>
          </w:p>
        </w:tc>
      </w:tr>
      <w:tr w:rsidR="00412068" w:rsidRPr="00490E64" w:rsidTr="00412068">
        <w:trPr>
          <w:cantSplit/>
          <w:trHeight w:val="700"/>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完成单位</w:t>
            </w:r>
          </w:p>
        </w:tc>
        <w:tc>
          <w:tcPr>
            <w:tcW w:w="8616"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cs="宋体" w:hint="eastAsia"/>
                <w:kern w:val="0"/>
                <w:sz w:val="24"/>
                <w:szCs w:val="24"/>
              </w:rPr>
              <w:t>中国农业科学院农业资源与农业区划研究</w:t>
            </w:r>
            <w:r w:rsidRPr="00490E64">
              <w:rPr>
                <w:rFonts w:ascii="黑体" w:eastAsia="黑体" w:hAnsi="黑体" w:hint="eastAsia"/>
                <w:sz w:val="24"/>
                <w:szCs w:val="24"/>
              </w:rPr>
              <w:t>所</w:t>
            </w:r>
            <w:r w:rsidRPr="00490E64">
              <w:rPr>
                <w:rFonts w:asciiTheme="minorEastAsia" w:eastAsia="黑体" w:hAnsiTheme="minorEastAsia"/>
                <w:sz w:val="24"/>
                <w:szCs w:val="24"/>
              </w:rPr>
              <w:t> </w:t>
            </w:r>
          </w:p>
        </w:tc>
      </w:tr>
      <w:tr w:rsidR="00412068" w:rsidRPr="00490E64" w:rsidTr="00C75524">
        <w:trPr>
          <w:cantSplit/>
          <w:trHeight w:val="2256"/>
          <w:jc w:val="center"/>
        </w:trPr>
        <w:tc>
          <w:tcPr>
            <w:tcW w:w="10032" w:type="dxa"/>
            <w:gridSpan w:val="4"/>
            <w:vAlign w:val="center"/>
          </w:tcPr>
          <w:p w:rsidR="00B849E7" w:rsidRDefault="00412068" w:rsidP="00AA3304">
            <w:pPr>
              <w:ind w:leftChars="100" w:left="210"/>
              <w:rPr>
                <w:rFonts w:ascii="黑体" w:eastAsia="黑体" w:hAnsi="黑体" w:cs="宋体"/>
                <w:b/>
                <w:kern w:val="0"/>
                <w:sz w:val="24"/>
                <w:szCs w:val="24"/>
              </w:rPr>
            </w:pPr>
            <w:r w:rsidRPr="009D12E5">
              <w:rPr>
                <w:rFonts w:ascii="黑体" w:eastAsia="黑体" w:hAnsi="黑体" w:cs="宋体" w:hint="eastAsia"/>
                <w:b/>
                <w:kern w:val="0"/>
                <w:sz w:val="24"/>
                <w:szCs w:val="24"/>
              </w:rPr>
              <w:t>对本项目技术创造性贡献：</w:t>
            </w:r>
          </w:p>
          <w:p w:rsidR="00412068" w:rsidRPr="00490E64" w:rsidRDefault="00412068" w:rsidP="00AA3304">
            <w:pPr>
              <w:ind w:leftChars="100" w:left="210"/>
              <w:rPr>
                <w:rFonts w:ascii="黑体" w:eastAsia="黑体" w:hAnsi="黑体"/>
              </w:rPr>
            </w:pPr>
            <w:r w:rsidRPr="009D12E5">
              <w:rPr>
                <w:rFonts w:ascii="黑体" w:eastAsia="黑体" w:hAnsi="黑体" w:cs="宋体" w:hint="eastAsia"/>
                <w:kern w:val="0"/>
                <w:sz w:val="24"/>
                <w:szCs w:val="24"/>
              </w:rPr>
              <w:t>项目主要完成人，对发明点1和3有创造性贡献。发明点1，发明了微量元素复合硅溶胶的生理阻隔技术；发明点3，根据巯基专属性钝化镉的特点，发明了巯基改性粘土重金属钝化技术。代表性授权发明专利10发明人【附件5.2】，其他授权发明专利14【附件5.3】；代表性论文4的通讯联系人【附件5.5】，共发表论文19篇【附件5.6】；一项广东省技术发明一等奖第三获奖人【附件2.2】。</w:t>
            </w:r>
          </w:p>
        </w:tc>
      </w:tr>
      <w:tr w:rsidR="00412068" w:rsidRPr="00490E64" w:rsidTr="00C75524">
        <w:trPr>
          <w:cantSplit/>
          <w:trHeight w:val="699"/>
          <w:jc w:val="center"/>
        </w:trPr>
        <w:tc>
          <w:tcPr>
            <w:tcW w:w="10032" w:type="dxa"/>
            <w:gridSpan w:val="4"/>
            <w:vAlign w:val="center"/>
          </w:tcPr>
          <w:p w:rsidR="00412068" w:rsidRPr="00490E64" w:rsidRDefault="00412068" w:rsidP="009D12E5">
            <w:pPr>
              <w:ind w:firstLineChars="106" w:firstLine="255"/>
              <w:rPr>
                <w:rFonts w:ascii="黑体" w:eastAsia="黑体" w:hAnsi="黑体"/>
                <w:sz w:val="24"/>
                <w:szCs w:val="24"/>
              </w:rPr>
            </w:pPr>
            <w:r w:rsidRPr="009D12E5">
              <w:rPr>
                <w:rFonts w:ascii="黑体" w:eastAsia="黑体" w:hAnsi="黑体" w:cs="宋体" w:hint="eastAsia"/>
                <w:b/>
                <w:kern w:val="0"/>
                <w:sz w:val="24"/>
                <w:szCs w:val="24"/>
              </w:rPr>
              <w:t>曾获国家科技奖励情况：</w:t>
            </w:r>
            <w:r w:rsidRPr="009D12E5">
              <w:rPr>
                <w:rFonts w:ascii="黑体" w:eastAsia="黑体" w:hAnsi="黑体" w:cs="宋体" w:hint="eastAsia"/>
                <w:kern w:val="0"/>
                <w:sz w:val="24"/>
                <w:szCs w:val="24"/>
              </w:rPr>
              <w:t>无</w:t>
            </w:r>
          </w:p>
        </w:tc>
      </w:tr>
    </w:tbl>
    <w:p w:rsidR="001E1C33" w:rsidRDefault="001E1C33" w:rsidP="001E1C33">
      <w:pPr>
        <w:rPr>
          <w:color w:val="0D0D0D"/>
          <w:sz w:val="18"/>
          <w:szCs w:val="18"/>
        </w:rPr>
      </w:pPr>
    </w:p>
    <w:p w:rsidR="00BB4976" w:rsidRDefault="00BB4976" w:rsidP="001E1C33">
      <w:pPr>
        <w:rPr>
          <w:color w:val="0D0D0D"/>
          <w:sz w:val="18"/>
          <w:szCs w:val="18"/>
        </w:rPr>
      </w:pPr>
    </w:p>
    <w:p w:rsidR="004D61F7" w:rsidRPr="00412068" w:rsidRDefault="004D61F7" w:rsidP="001E1C33">
      <w:pPr>
        <w:rPr>
          <w:color w:val="0D0D0D"/>
          <w:sz w:val="18"/>
          <w:szCs w:val="18"/>
        </w:rPr>
      </w:pPr>
    </w:p>
    <w:tbl>
      <w:tblPr>
        <w:tblW w:w="97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16"/>
        <w:gridCol w:w="2023"/>
        <w:gridCol w:w="1368"/>
        <w:gridCol w:w="4954"/>
      </w:tblGrid>
      <w:tr w:rsidR="00412068" w:rsidRPr="00490E64" w:rsidTr="00412068">
        <w:trPr>
          <w:trHeight w:val="615"/>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sz w:val="24"/>
                <w:szCs w:val="24"/>
              </w:rPr>
              <w:t>姓    名</w:t>
            </w:r>
          </w:p>
        </w:tc>
        <w:tc>
          <w:tcPr>
            <w:tcW w:w="2023"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李永涛</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sz w:val="24"/>
                <w:szCs w:val="24"/>
              </w:rPr>
              <w:t>排名</w:t>
            </w:r>
          </w:p>
        </w:tc>
        <w:tc>
          <w:tcPr>
            <w:tcW w:w="4954"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4</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行政职务</w:t>
            </w:r>
          </w:p>
        </w:tc>
        <w:tc>
          <w:tcPr>
            <w:tcW w:w="2023"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副院长</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技术职称</w:t>
            </w:r>
          </w:p>
        </w:tc>
        <w:tc>
          <w:tcPr>
            <w:tcW w:w="4954"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教授</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工作单位</w:t>
            </w:r>
          </w:p>
        </w:tc>
        <w:tc>
          <w:tcPr>
            <w:tcW w:w="8345" w:type="dxa"/>
            <w:gridSpan w:val="3"/>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华南农业大学</w:t>
            </w:r>
          </w:p>
        </w:tc>
      </w:tr>
      <w:tr w:rsidR="00412068" w:rsidRPr="00490E64" w:rsidTr="00412068">
        <w:trPr>
          <w:cantSplit/>
          <w:trHeight w:val="700"/>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完成单位</w:t>
            </w:r>
          </w:p>
        </w:tc>
        <w:tc>
          <w:tcPr>
            <w:tcW w:w="8345" w:type="dxa"/>
            <w:gridSpan w:val="3"/>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华南农业大学</w:t>
            </w:r>
            <w:r w:rsidRPr="00490E64">
              <w:rPr>
                <w:rFonts w:asciiTheme="minorEastAsia" w:eastAsia="黑体" w:hAnsiTheme="minorEastAsia"/>
                <w:sz w:val="24"/>
                <w:szCs w:val="24"/>
              </w:rPr>
              <w:t> </w:t>
            </w:r>
          </w:p>
        </w:tc>
      </w:tr>
      <w:tr w:rsidR="00412068" w:rsidRPr="00490E64" w:rsidTr="004D61F7">
        <w:trPr>
          <w:cantSplit/>
          <w:trHeight w:val="2204"/>
          <w:jc w:val="center"/>
        </w:trPr>
        <w:tc>
          <w:tcPr>
            <w:tcW w:w="9761" w:type="dxa"/>
            <w:gridSpan w:val="4"/>
            <w:vAlign w:val="center"/>
          </w:tcPr>
          <w:p w:rsidR="002010EF" w:rsidRPr="002010EF" w:rsidRDefault="00412068" w:rsidP="00412068">
            <w:pPr>
              <w:ind w:leftChars="100" w:left="210"/>
              <w:rPr>
                <w:rFonts w:ascii="黑体" w:eastAsia="黑体" w:hAnsi="黑体" w:cs="宋体"/>
                <w:b/>
                <w:kern w:val="0"/>
                <w:sz w:val="24"/>
                <w:szCs w:val="24"/>
              </w:rPr>
            </w:pPr>
            <w:r w:rsidRPr="002010EF">
              <w:rPr>
                <w:rFonts w:ascii="黑体" w:eastAsia="黑体" w:hAnsi="黑体" w:cs="宋体" w:hint="eastAsia"/>
                <w:b/>
                <w:kern w:val="0"/>
                <w:sz w:val="24"/>
                <w:szCs w:val="24"/>
              </w:rPr>
              <w:t>对本项目技术创造性贡献：</w:t>
            </w:r>
          </w:p>
          <w:p w:rsidR="00412068" w:rsidRPr="00490E64" w:rsidRDefault="00412068" w:rsidP="00412068">
            <w:pPr>
              <w:ind w:leftChars="100" w:left="210"/>
              <w:rPr>
                <w:rFonts w:ascii="黑体" w:eastAsia="黑体" w:hAnsi="黑体"/>
              </w:rPr>
            </w:pPr>
            <w:r w:rsidRPr="002010EF">
              <w:rPr>
                <w:rFonts w:ascii="黑体" w:eastAsia="黑体" w:hAnsi="黑体" w:cs="宋体" w:hint="eastAsia"/>
                <w:kern w:val="0"/>
                <w:sz w:val="24"/>
                <w:szCs w:val="24"/>
              </w:rPr>
              <w:t>项目主要完成人，对发明点2和3有创造性贡献。发明点2，参与铁循环调控的镉砷同步钝化技术的微生物机理研究；发明点3，发明了巯基铁基硅基复合的专属性钝化技术，研制了硅基钝化剂，并实现了技术成果转化。获授权发明专利11-13【附件5.3】，公开发明专利10-11【附件5.4】；共发表论文33篇【附件5.6】；一项广东省技术发明一等奖第四获奖人【附件2.2】。</w:t>
            </w:r>
          </w:p>
        </w:tc>
      </w:tr>
      <w:tr w:rsidR="00412068" w:rsidRPr="00490E64" w:rsidTr="004D61F7">
        <w:trPr>
          <w:cantSplit/>
          <w:trHeight w:val="742"/>
          <w:jc w:val="center"/>
        </w:trPr>
        <w:tc>
          <w:tcPr>
            <w:tcW w:w="9761" w:type="dxa"/>
            <w:gridSpan w:val="4"/>
            <w:vAlign w:val="center"/>
          </w:tcPr>
          <w:p w:rsidR="00412068" w:rsidRPr="00490E64" w:rsidRDefault="00412068" w:rsidP="002010EF">
            <w:pPr>
              <w:ind w:firstLineChars="106" w:firstLine="255"/>
              <w:rPr>
                <w:rFonts w:ascii="黑体" w:eastAsia="黑体" w:hAnsi="黑体"/>
                <w:sz w:val="24"/>
                <w:szCs w:val="24"/>
              </w:rPr>
            </w:pPr>
            <w:r w:rsidRPr="002010EF">
              <w:rPr>
                <w:rFonts w:ascii="黑体" w:eastAsia="黑体" w:hAnsi="黑体" w:cs="宋体" w:hint="eastAsia"/>
                <w:b/>
                <w:kern w:val="0"/>
                <w:sz w:val="24"/>
                <w:szCs w:val="24"/>
              </w:rPr>
              <w:t>曾获国家科技奖励情况：</w:t>
            </w:r>
            <w:r w:rsidRPr="002010EF">
              <w:rPr>
                <w:rFonts w:ascii="黑体" w:eastAsia="黑体" w:hAnsi="黑体" w:cs="宋体" w:hint="eastAsia"/>
                <w:kern w:val="0"/>
                <w:sz w:val="24"/>
                <w:szCs w:val="24"/>
              </w:rPr>
              <w:t>无</w:t>
            </w:r>
          </w:p>
        </w:tc>
      </w:tr>
    </w:tbl>
    <w:p w:rsidR="001E1C33" w:rsidRDefault="001E1C33" w:rsidP="001E1C33">
      <w:pPr>
        <w:rPr>
          <w:color w:val="0D0D0D"/>
          <w:sz w:val="18"/>
          <w:szCs w:val="18"/>
        </w:rPr>
      </w:pPr>
    </w:p>
    <w:p w:rsidR="00AA3304" w:rsidRDefault="00AA3304" w:rsidP="001E1C33">
      <w:pPr>
        <w:rPr>
          <w:color w:val="0D0D0D"/>
          <w:sz w:val="18"/>
          <w:szCs w:val="18"/>
        </w:rPr>
      </w:pPr>
    </w:p>
    <w:p w:rsidR="00BB4976" w:rsidRDefault="00BB4976" w:rsidP="001E1C33">
      <w:pPr>
        <w:rPr>
          <w:color w:val="0D0D0D"/>
          <w:sz w:val="18"/>
          <w:szCs w:val="18"/>
        </w:rPr>
      </w:pPr>
    </w:p>
    <w:p w:rsidR="004D61F7" w:rsidRDefault="004D61F7" w:rsidP="001E1C33">
      <w:pPr>
        <w:rPr>
          <w:color w:val="0D0D0D"/>
          <w:sz w:val="18"/>
          <w:szCs w:val="18"/>
        </w:rPr>
      </w:pPr>
    </w:p>
    <w:p w:rsidR="004D61F7" w:rsidRPr="00412068" w:rsidRDefault="004D61F7" w:rsidP="001E1C33">
      <w:pPr>
        <w:rPr>
          <w:color w:val="0D0D0D"/>
          <w:sz w:val="18"/>
          <w:szCs w:val="18"/>
        </w:rPr>
      </w:pPr>
    </w:p>
    <w:tbl>
      <w:tblPr>
        <w:tblW w:w="97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16"/>
        <w:gridCol w:w="2023"/>
        <w:gridCol w:w="1368"/>
        <w:gridCol w:w="4954"/>
      </w:tblGrid>
      <w:tr w:rsidR="00412068" w:rsidRPr="00490E64" w:rsidTr="00412068">
        <w:trPr>
          <w:trHeight w:val="615"/>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sz w:val="24"/>
                <w:szCs w:val="24"/>
              </w:rPr>
              <w:t>姓    名</w:t>
            </w:r>
          </w:p>
        </w:tc>
        <w:tc>
          <w:tcPr>
            <w:tcW w:w="2023"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刘传平</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sz w:val="24"/>
                <w:szCs w:val="24"/>
              </w:rPr>
              <w:t>排名</w:t>
            </w:r>
          </w:p>
        </w:tc>
        <w:tc>
          <w:tcPr>
            <w:tcW w:w="4954"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5</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行政职务</w:t>
            </w:r>
          </w:p>
        </w:tc>
        <w:tc>
          <w:tcPr>
            <w:tcW w:w="2023"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无</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技术职称</w:t>
            </w:r>
          </w:p>
        </w:tc>
        <w:tc>
          <w:tcPr>
            <w:tcW w:w="4954"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研究员</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工作单位</w:t>
            </w:r>
          </w:p>
        </w:tc>
        <w:tc>
          <w:tcPr>
            <w:tcW w:w="8345"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广东省生态环境技术研究所</w:t>
            </w:r>
          </w:p>
        </w:tc>
      </w:tr>
      <w:tr w:rsidR="00412068" w:rsidRPr="00490E64" w:rsidTr="00412068">
        <w:trPr>
          <w:cantSplit/>
          <w:trHeight w:val="700"/>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完成单位</w:t>
            </w:r>
          </w:p>
        </w:tc>
        <w:tc>
          <w:tcPr>
            <w:tcW w:w="8345"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广东省生态环境技术研究所</w:t>
            </w:r>
            <w:r w:rsidRPr="00490E64">
              <w:rPr>
                <w:rFonts w:asciiTheme="minorEastAsia" w:eastAsia="黑体" w:hAnsiTheme="minorEastAsia"/>
                <w:sz w:val="24"/>
                <w:szCs w:val="24"/>
              </w:rPr>
              <w:t> </w:t>
            </w:r>
          </w:p>
        </w:tc>
      </w:tr>
      <w:tr w:rsidR="00412068" w:rsidRPr="00490E64" w:rsidTr="004D61F7">
        <w:trPr>
          <w:cantSplit/>
          <w:trHeight w:val="3108"/>
          <w:jc w:val="center"/>
        </w:trPr>
        <w:tc>
          <w:tcPr>
            <w:tcW w:w="9761" w:type="dxa"/>
            <w:gridSpan w:val="4"/>
            <w:vAlign w:val="center"/>
          </w:tcPr>
          <w:p w:rsidR="002010EF" w:rsidRPr="002010EF" w:rsidRDefault="00412068" w:rsidP="00AA3304">
            <w:pPr>
              <w:ind w:leftChars="100" w:left="210"/>
              <w:rPr>
                <w:rFonts w:ascii="黑体" w:eastAsia="黑体" w:hAnsi="黑体"/>
                <w:b/>
                <w:sz w:val="24"/>
                <w:szCs w:val="24"/>
              </w:rPr>
            </w:pPr>
            <w:r w:rsidRPr="002010EF">
              <w:rPr>
                <w:rFonts w:ascii="黑体" w:eastAsia="黑体" w:hAnsi="黑体" w:hint="eastAsia"/>
                <w:b/>
                <w:sz w:val="24"/>
                <w:szCs w:val="24"/>
              </w:rPr>
              <w:t>对本项目技术创造性贡献：</w:t>
            </w:r>
          </w:p>
          <w:p w:rsidR="00412068" w:rsidRPr="00490E64" w:rsidRDefault="00412068" w:rsidP="00AA3304">
            <w:pPr>
              <w:ind w:leftChars="100" w:left="210"/>
              <w:rPr>
                <w:rFonts w:ascii="黑体" w:eastAsia="黑体" w:hAnsi="黑体"/>
                <w:sz w:val="24"/>
                <w:szCs w:val="24"/>
              </w:rPr>
            </w:pPr>
            <w:r w:rsidRPr="002010EF">
              <w:rPr>
                <w:rFonts w:ascii="黑体" w:eastAsia="黑体" w:hAnsi="黑体" w:hint="eastAsia"/>
                <w:sz w:val="24"/>
                <w:szCs w:val="24"/>
              </w:rPr>
              <w:t>项目主要完成人，对发明点1和2有创造性贡献。发明点1，作为主要成员参与发明了硒/硅营养生理阻隔技术，研制了硅溶胶与硒复合硅溶胶系列产品；发明点2，作为主要成员参与发明了基于铁循环调控的稻田土壤镉/砷同步钝化技术，研制了铁基生物炭、铁基腐殖质产品；在核心产品与技术可靠性验证、田间试验、技术推广等方面做出重要贡献。代表性授权发明专利1-5发明人【附件5.2】，其他授权发明专利1、2、4【附件5.3】，公开的发明专利1-7【附件5.4】；代表性论文1、2、6、7的第一作者和代表性论文8的共同作者【附件5.5】；共发表论文19篇【附件5.6】；一项广东省技术发明一等奖第五获奖人、中国专利优秀奖的第二获奖人【附件2.2】。</w:t>
            </w:r>
          </w:p>
        </w:tc>
      </w:tr>
      <w:tr w:rsidR="00412068" w:rsidRPr="00490E64" w:rsidTr="00E32BC4">
        <w:trPr>
          <w:cantSplit/>
          <w:trHeight w:val="720"/>
          <w:jc w:val="center"/>
        </w:trPr>
        <w:tc>
          <w:tcPr>
            <w:tcW w:w="9761" w:type="dxa"/>
            <w:gridSpan w:val="4"/>
            <w:vAlign w:val="center"/>
          </w:tcPr>
          <w:p w:rsidR="00412068" w:rsidRPr="00490E64" w:rsidRDefault="00412068" w:rsidP="002010EF">
            <w:pPr>
              <w:ind w:firstLineChars="106" w:firstLine="255"/>
              <w:rPr>
                <w:rFonts w:ascii="黑体" w:eastAsia="黑体" w:hAnsi="黑体"/>
                <w:sz w:val="24"/>
                <w:szCs w:val="24"/>
              </w:rPr>
            </w:pPr>
            <w:r w:rsidRPr="002010EF">
              <w:rPr>
                <w:rFonts w:ascii="黑体" w:eastAsia="黑体" w:hAnsi="黑体" w:hint="eastAsia"/>
                <w:b/>
                <w:sz w:val="24"/>
                <w:szCs w:val="24"/>
              </w:rPr>
              <w:t>曾获国家科技奖励情况：</w:t>
            </w:r>
            <w:r w:rsidRPr="002010EF">
              <w:rPr>
                <w:rFonts w:ascii="黑体" w:eastAsia="黑体" w:hAnsi="黑体" w:hint="eastAsia"/>
                <w:sz w:val="24"/>
                <w:szCs w:val="24"/>
              </w:rPr>
              <w:t>无</w:t>
            </w:r>
          </w:p>
        </w:tc>
      </w:tr>
    </w:tbl>
    <w:p w:rsidR="00412068" w:rsidRDefault="00412068" w:rsidP="00412068">
      <w:pPr>
        <w:rPr>
          <w:sz w:val="18"/>
          <w:szCs w:val="18"/>
        </w:rPr>
      </w:pPr>
    </w:p>
    <w:p w:rsidR="004D61F7" w:rsidRPr="00541E12" w:rsidRDefault="004D61F7" w:rsidP="00412068">
      <w:pPr>
        <w:rPr>
          <w:sz w:val="18"/>
          <w:szCs w:val="18"/>
        </w:rPr>
      </w:pPr>
    </w:p>
    <w:tbl>
      <w:tblPr>
        <w:tblW w:w="97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16"/>
        <w:gridCol w:w="2023"/>
        <w:gridCol w:w="1368"/>
        <w:gridCol w:w="4954"/>
      </w:tblGrid>
      <w:tr w:rsidR="00412068" w:rsidRPr="00490E64" w:rsidTr="00412068">
        <w:trPr>
          <w:trHeight w:val="615"/>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sz w:val="24"/>
                <w:szCs w:val="24"/>
              </w:rPr>
              <w:t>姓    名</w:t>
            </w:r>
          </w:p>
        </w:tc>
        <w:tc>
          <w:tcPr>
            <w:tcW w:w="2023"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刘承帅</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sz w:val="24"/>
                <w:szCs w:val="24"/>
              </w:rPr>
              <w:t>排名</w:t>
            </w:r>
          </w:p>
        </w:tc>
        <w:tc>
          <w:tcPr>
            <w:tcW w:w="4954"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6</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行政职务</w:t>
            </w:r>
          </w:p>
        </w:tc>
        <w:tc>
          <w:tcPr>
            <w:tcW w:w="2023"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无</w:t>
            </w:r>
          </w:p>
        </w:tc>
        <w:tc>
          <w:tcPr>
            <w:tcW w:w="1368" w:type="dxa"/>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技术职称</w:t>
            </w:r>
          </w:p>
        </w:tc>
        <w:tc>
          <w:tcPr>
            <w:tcW w:w="4954" w:type="dxa"/>
            <w:vAlign w:val="center"/>
          </w:tcPr>
          <w:p w:rsidR="00412068" w:rsidRPr="00490E64" w:rsidRDefault="00412068" w:rsidP="00412068">
            <w:pPr>
              <w:autoSpaceDE w:val="0"/>
              <w:autoSpaceDN w:val="0"/>
              <w:adjustRightInd w:val="0"/>
              <w:snapToGrid w:val="0"/>
              <w:jc w:val="left"/>
              <w:rPr>
                <w:rFonts w:ascii="黑体" w:eastAsia="黑体" w:hAnsi="黑体"/>
                <w:sz w:val="24"/>
                <w:szCs w:val="24"/>
              </w:rPr>
            </w:pPr>
            <w:r w:rsidRPr="00490E64">
              <w:rPr>
                <w:rFonts w:ascii="黑体" w:eastAsia="黑体" w:hAnsi="黑体" w:cs="宋体" w:hint="eastAsia"/>
                <w:kern w:val="0"/>
                <w:sz w:val="24"/>
                <w:szCs w:val="24"/>
              </w:rPr>
              <w:t>研究员</w:t>
            </w:r>
          </w:p>
        </w:tc>
      </w:tr>
      <w:tr w:rsidR="00412068" w:rsidRPr="00490E64" w:rsidTr="00412068">
        <w:trPr>
          <w:cantSplit/>
          <w:trHeight w:val="648"/>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工作单位</w:t>
            </w:r>
          </w:p>
        </w:tc>
        <w:tc>
          <w:tcPr>
            <w:tcW w:w="8345"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广东省生态环境技术研究所</w:t>
            </w:r>
          </w:p>
        </w:tc>
      </w:tr>
      <w:tr w:rsidR="00412068" w:rsidRPr="00490E64" w:rsidTr="00412068">
        <w:trPr>
          <w:cantSplit/>
          <w:trHeight w:val="700"/>
          <w:jc w:val="center"/>
        </w:trPr>
        <w:tc>
          <w:tcPr>
            <w:tcW w:w="1416" w:type="dxa"/>
            <w:vAlign w:val="center"/>
          </w:tcPr>
          <w:p w:rsidR="00412068" w:rsidRPr="00490E64" w:rsidRDefault="00412068" w:rsidP="00412068">
            <w:pPr>
              <w:adjustRightInd w:val="0"/>
              <w:snapToGrid w:val="0"/>
              <w:spacing w:line="390" w:lineRule="exact"/>
              <w:jc w:val="center"/>
              <w:rPr>
                <w:rFonts w:ascii="黑体" w:eastAsia="黑体" w:hAnsi="黑体"/>
                <w:sz w:val="24"/>
                <w:szCs w:val="24"/>
              </w:rPr>
            </w:pPr>
            <w:r w:rsidRPr="00490E64">
              <w:rPr>
                <w:rFonts w:ascii="黑体" w:eastAsia="黑体" w:hAnsi="黑体" w:hint="eastAsia"/>
                <w:sz w:val="24"/>
                <w:szCs w:val="24"/>
              </w:rPr>
              <w:t>完成单位</w:t>
            </w:r>
          </w:p>
        </w:tc>
        <w:tc>
          <w:tcPr>
            <w:tcW w:w="8345" w:type="dxa"/>
            <w:gridSpan w:val="3"/>
            <w:vAlign w:val="center"/>
          </w:tcPr>
          <w:p w:rsidR="00412068" w:rsidRPr="00490E64" w:rsidRDefault="00412068" w:rsidP="00412068">
            <w:pPr>
              <w:adjustRightInd w:val="0"/>
              <w:snapToGrid w:val="0"/>
              <w:spacing w:line="390" w:lineRule="exact"/>
              <w:rPr>
                <w:rFonts w:ascii="黑体" w:eastAsia="黑体" w:hAnsi="黑体"/>
                <w:sz w:val="24"/>
                <w:szCs w:val="24"/>
              </w:rPr>
            </w:pPr>
            <w:r w:rsidRPr="00490E64">
              <w:rPr>
                <w:rFonts w:ascii="黑体" w:eastAsia="黑体" w:hAnsi="黑体" w:hint="eastAsia"/>
                <w:sz w:val="24"/>
                <w:szCs w:val="24"/>
              </w:rPr>
              <w:t>广东省生态环境技术研究所</w:t>
            </w:r>
            <w:r w:rsidRPr="00490E64">
              <w:rPr>
                <w:rFonts w:asciiTheme="minorEastAsia" w:eastAsia="黑体" w:hAnsiTheme="minorEastAsia"/>
                <w:sz w:val="24"/>
                <w:szCs w:val="24"/>
              </w:rPr>
              <w:t> </w:t>
            </w:r>
          </w:p>
        </w:tc>
      </w:tr>
      <w:tr w:rsidR="00412068" w:rsidRPr="00490E64" w:rsidTr="004D61F7">
        <w:trPr>
          <w:cantSplit/>
          <w:trHeight w:val="2332"/>
          <w:jc w:val="center"/>
        </w:trPr>
        <w:tc>
          <w:tcPr>
            <w:tcW w:w="9761" w:type="dxa"/>
            <w:gridSpan w:val="4"/>
            <w:vAlign w:val="center"/>
          </w:tcPr>
          <w:p w:rsidR="002010EF" w:rsidRPr="002010EF" w:rsidRDefault="00412068" w:rsidP="00412068">
            <w:pPr>
              <w:ind w:leftChars="100" w:left="210"/>
              <w:rPr>
                <w:rFonts w:ascii="黑体" w:eastAsia="黑体" w:hAnsi="黑体"/>
                <w:b/>
                <w:sz w:val="24"/>
                <w:szCs w:val="24"/>
              </w:rPr>
            </w:pPr>
            <w:r w:rsidRPr="002010EF">
              <w:rPr>
                <w:rFonts w:ascii="黑体" w:eastAsia="黑体" w:hAnsi="黑体" w:hint="eastAsia"/>
                <w:b/>
                <w:sz w:val="24"/>
                <w:szCs w:val="24"/>
              </w:rPr>
              <w:t>对本项目技术创造性贡献：</w:t>
            </w:r>
          </w:p>
          <w:p w:rsidR="00412068" w:rsidRPr="00412068" w:rsidRDefault="00412068" w:rsidP="00412068">
            <w:pPr>
              <w:ind w:leftChars="100" w:left="210"/>
              <w:rPr>
                <w:rFonts w:ascii="黑体" w:eastAsia="黑体" w:hAnsi="黑体"/>
                <w:sz w:val="24"/>
                <w:szCs w:val="24"/>
              </w:rPr>
            </w:pPr>
            <w:r w:rsidRPr="002010EF">
              <w:rPr>
                <w:rFonts w:ascii="黑体" w:eastAsia="黑体" w:hAnsi="黑体" w:hint="eastAsia"/>
                <w:sz w:val="24"/>
                <w:szCs w:val="24"/>
              </w:rPr>
              <w:t>项目主要完成人，对发明点2和3有创造性贡献。发明点2，作为主要成员参与发明了基于铁循环调控的稻田土壤镉/砷同步钝化技术，研制了铁基生物炭产品；发明点3，研制了巯基改型粘土钝化剂。代表性授权发明专利6发明人【附件5.2】；其他授权发明专利3【附件5.3】，公开的发明专利3、7-9【附件5.4】；代表性论文3的第一作者和代表性论文2、8、9的共同作者【附件5.5】；共发表论文23篇【附件5.6】；一项广东省技术发明一等奖第六获奖人【附件2.2】。</w:t>
            </w:r>
          </w:p>
        </w:tc>
      </w:tr>
      <w:tr w:rsidR="00412068" w:rsidRPr="00490E64" w:rsidTr="008F67FA">
        <w:trPr>
          <w:cantSplit/>
          <w:trHeight w:val="706"/>
          <w:jc w:val="center"/>
        </w:trPr>
        <w:tc>
          <w:tcPr>
            <w:tcW w:w="9761" w:type="dxa"/>
            <w:gridSpan w:val="4"/>
            <w:vAlign w:val="center"/>
          </w:tcPr>
          <w:p w:rsidR="00412068" w:rsidRPr="00490E64" w:rsidRDefault="00412068" w:rsidP="002010EF">
            <w:pPr>
              <w:ind w:firstLineChars="106" w:firstLine="255"/>
              <w:rPr>
                <w:rFonts w:ascii="黑体" w:eastAsia="黑体" w:hAnsi="黑体"/>
                <w:sz w:val="24"/>
                <w:szCs w:val="24"/>
              </w:rPr>
            </w:pPr>
            <w:r w:rsidRPr="002010EF">
              <w:rPr>
                <w:rFonts w:ascii="黑体" w:eastAsia="黑体" w:hAnsi="黑体" w:hint="eastAsia"/>
                <w:b/>
                <w:sz w:val="24"/>
                <w:szCs w:val="24"/>
              </w:rPr>
              <w:t>曾获国家科技奖励情况：</w:t>
            </w:r>
            <w:r w:rsidRPr="002010EF">
              <w:rPr>
                <w:rFonts w:ascii="黑体" w:eastAsia="黑体" w:hAnsi="黑体" w:hint="eastAsia"/>
                <w:sz w:val="24"/>
                <w:szCs w:val="24"/>
              </w:rPr>
              <w:t>无</w:t>
            </w:r>
          </w:p>
        </w:tc>
      </w:tr>
    </w:tbl>
    <w:p w:rsidR="002D3DC9" w:rsidRDefault="002D3DC9" w:rsidP="00A140E6">
      <w:pPr>
        <w:adjustRightInd w:val="0"/>
        <w:snapToGrid w:val="0"/>
        <w:spacing w:line="360" w:lineRule="exact"/>
        <w:jc w:val="center"/>
        <w:rPr>
          <w:rFonts w:eastAsia="黑体"/>
          <w:b/>
          <w:color w:val="3333FF"/>
          <w:sz w:val="28"/>
          <w:szCs w:val="28"/>
        </w:rPr>
      </w:pPr>
    </w:p>
    <w:p w:rsidR="004D61F7" w:rsidRPr="00412068" w:rsidRDefault="004D61F7" w:rsidP="00A140E6">
      <w:pPr>
        <w:adjustRightInd w:val="0"/>
        <w:snapToGrid w:val="0"/>
        <w:spacing w:line="360" w:lineRule="exact"/>
        <w:jc w:val="center"/>
        <w:rPr>
          <w:rFonts w:eastAsia="黑体"/>
          <w:b/>
          <w:color w:val="3333FF"/>
          <w:sz w:val="28"/>
          <w:szCs w:val="28"/>
        </w:rPr>
      </w:pPr>
    </w:p>
    <w:p w:rsidR="00544BBC" w:rsidRPr="00A140E6" w:rsidRDefault="00544BBC" w:rsidP="00A140E6">
      <w:pPr>
        <w:adjustRightInd w:val="0"/>
        <w:snapToGrid w:val="0"/>
        <w:spacing w:line="360" w:lineRule="exact"/>
        <w:jc w:val="center"/>
        <w:rPr>
          <w:rFonts w:eastAsia="黑体"/>
          <w:b/>
          <w:color w:val="3333FF"/>
          <w:sz w:val="28"/>
          <w:szCs w:val="28"/>
        </w:rPr>
      </w:pPr>
      <w:r w:rsidRPr="00A140E6">
        <w:rPr>
          <w:rFonts w:eastAsia="黑体"/>
          <w:b/>
          <w:color w:val="3333FF"/>
          <w:sz w:val="28"/>
          <w:szCs w:val="28"/>
        </w:rPr>
        <w:lastRenderedPageBreak/>
        <w:t>完成人合作关系说明</w:t>
      </w:r>
    </w:p>
    <w:p w:rsidR="001E1C33" w:rsidRPr="008647A7" w:rsidRDefault="001E1C33" w:rsidP="001E1C33">
      <w:pPr>
        <w:adjustRightInd w:val="0"/>
        <w:snapToGrid w:val="0"/>
        <w:spacing w:line="360" w:lineRule="exact"/>
        <w:jc w:val="left"/>
        <w:rPr>
          <w:rFonts w:ascii="Arial" w:eastAsia="楷体" w:hAnsi="Arial" w:cs="Arial"/>
          <w:sz w:val="24"/>
          <w:szCs w:val="24"/>
        </w:rPr>
      </w:pPr>
    </w:p>
    <w:p w:rsidR="001E1C33" w:rsidRPr="008B7A3F" w:rsidRDefault="001E1C33" w:rsidP="001E1C33">
      <w:pPr>
        <w:adjustRightInd w:val="0"/>
        <w:snapToGrid w:val="0"/>
        <w:spacing w:line="360" w:lineRule="exact"/>
        <w:rPr>
          <w:rFonts w:ascii="黑体" w:eastAsia="黑体" w:hAnsi="黑体" w:cs="Arial"/>
          <w:color w:val="0000FF"/>
          <w:sz w:val="24"/>
          <w:szCs w:val="24"/>
        </w:rPr>
      </w:pPr>
      <w:r w:rsidRPr="008B7A3F">
        <w:rPr>
          <w:rFonts w:ascii="黑体" w:eastAsia="黑体" w:hAnsi="黑体" w:cs="Arial" w:hint="eastAsia"/>
          <w:color w:val="0000FF"/>
          <w:sz w:val="24"/>
          <w:szCs w:val="24"/>
        </w:rPr>
        <w:t>一、完成人合作关系：</w:t>
      </w:r>
    </w:p>
    <w:p w:rsidR="001E1C33" w:rsidRDefault="001E1C33" w:rsidP="001E1C33">
      <w:pPr>
        <w:adjustRightInd w:val="0"/>
        <w:snapToGrid w:val="0"/>
        <w:spacing w:line="360" w:lineRule="exact"/>
        <w:ind w:firstLineChars="200" w:firstLine="480"/>
        <w:rPr>
          <w:rFonts w:ascii="Arial" w:eastAsia="楷体" w:hAnsi="Arial" w:cs="Arial"/>
          <w:sz w:val="24"/>
          <w:szCs w:val="24"/>
        </w:rPr>
      </w:pPr>
      <w:r w:rsidRPr="008B7A3F">
        <w:rPr>
          <w:rFonts w:ascii="Arial" w:eastAsia="楷体" w:hAnsi="Arial" w:cs="Arial" w:hint="eastAsia"/>
          <w:sz w:val="24"/>
          <w:szCs w:val="24"/>
        </w:rPr>
        <w:t>第一完成人李芳柏</w:t>
      </w:r>
      <w:r>
        <w:rPr>
          <w:rFonts w:ascii="Arial" w:eastAsia="楷体" w:hAnsi="Arial" w:cs="Arial" w:hint="eastAsia"/>
          <w:sz w:val="24"/>
          <w:szCs w:val="24"/>
        </w:rPr>
        <w:t>(</w:t>
      </w:r>
      <w:r w:rsidRPr="008B7A3F">
        <w:rPr>
          <w:rFonts w:ascii="Arial" w:eastAsia="楷体" w:hAnsi="Arial" w:cs="Arial" w:hint="eastAsia"/>
          <w:sz w:val="24"/>
          <w:szCs w:val="24"/>
        </w:rPr>
        <w:t>广东省生态环境</w:t>
      </w:r>
      <w:r>
        <w:rPr>
          <w:rFonts w:ascii="Arial" w:eastAsia="楷体" w:hAnsi="Arial" w:cs="Arial" w:hint="eastAsia"/>
          <w:sz w:val="24"/>
          <w:szCs w:val="24"/>
        </w:rPr>
        <w:t>技术</w:t>
      </w:r>
      <w:r w:rsidRPr="008B7A3F">
        <w:rPr>
          <w:rFonts w:ascii="Arial" w:eastAsia="楷体" w:hAnsi="Arial" w:cs="Arial" w:hint="eastAsia"/>
          <w:sz w:val="24"/>
          <w:szCs w:val="24"/>
        </w:rPr>
        <w:t>研究所</w:t>
      </w:r>
      <w:r>
        <w:rPr>
          <w:rFonts w:ascii="Arial" w:eastAsia="楷体" w:hAnsi="Arial" w:cs="Arial" w:hint="eastAsia"/>
          <w:sz w:val="24"/>
          <w:szCs w:val="24"/>
        </w:rPr>
        <w:t>)</w:t>
      </w:r>
      <w:r w:rsidRPr="008B7A3F">
        <w:rPr>
          <w:rFonts w:ascii="Arial" w:eastAsia="楷体" w:hAnsi="Arial" w:cs="Arial" w:hint="eastAsia"/>
          <w:sz w:val="24"/>
          <w:szCs w:val="24"/>
        </w:rPr>
        <w:t>、第</w:t>
      </w:r>
      <w:r>
        <w:rPr>
          <w:rFonts w:ascii="Arial" w:eastAsia="楷体" w:hAnsi="Arial" w:cs="Arial" w:hint="eastAsia"/>
          <w:sz w:val="24"/>
          <w:szCs w:val="24"/>
        </w:rPr>
        <w:t>二</w:t>
      </w:r>
      <w:r w:rsidRPr="008B7A3F">
        <w:rPr>
          <w:rFonts w:ascii="Arial" w:eastAsia="楷体" w:hAnsi="Arial" w:cs="Arial" w:hint="eastAsia"/>
          <w:sz w:val="24"/>
          <w:szCs w:val="24"/>
        </w:rPr>
        <w:t>完成人黄道友</w:t>
      </w:r>
      <w:r>
        <w:rPr>
          <w:rFonts w:ascii="Arial" w:eastAsia="楷体" w:hAnsi="Arial" w:cs="Arial" w:hint="eastAsia"/>
          <w:sz w:val="24"/>
          <w:szCs w:val="24"/>
        </w:rPr>
        <w:t>(</w:t>
      </w:r>
      <w:r w:rsidRPr="008B7A3F">
        <w:rPr>
          <w:rFonts w:ascii="Arial" w:eastAsia="楷体" w:hAnsi="Arial" w:cs="Arial" w:hint="eastAsia"/>
          <w:sz w:val="24"/>
          <w:szCs w:val="24"/>
        </w:rPr>
        <w:t>中国科学院亚热带农业研究所</w:t>
      </w:r>
      <w:r>
        <w:rPr>
          <w:rFonts w:ascii="Arial" w:eastAsia="楷体" w:hAnsi="Arial" w:cs="Arial" w:hint="eastAsia"/>
          <w:sz w:val="24"/>
          <w:szCs w:val="24"/>
        </w:rPr>
        <w:t>)</w:t>
      </w:r>
      <w:r w:rsidRPr="008B7A3F">
        <w:rPr>
          <w:rFonts w:ascii="Arial" w:eastAsia="楷体" w:hAnsi="Arial" w:cs="Arial" w:hint="eastAsia"/>
          <w:sz w:val="24"/>
          <w:szCs w:val="24"/>
        </w:rPr>
        <w:t>、第</w:t>
      </w:r>
      <w:r>
        <w:rPr>
          <w:rFonts w:ascii="Arial" w:eastAsia="楷体" w:hAnsi="Arial" w:cs="Arial" w:hint="eastAsia"/>
          <w:sz w:val="24"/>
          <w:szCs w:val="24"/>
        </w:rPr>
        <w:t>三</w:t>
      </w:r>
      <w:r w:rsidRPr="008B7A3F">
        <w:rPr>
          <w:rFonts w:ascii="Arial" w:eastAsia="楷体" w:hAnsi="Arial" w:cs="Arial" w:hint="eastAsia"/>
          <w:sz w:val="24"/>
          <w:szCs w:val="24"/>
        </w:rPr>
        <w:t>完成人马义兵</w:t>
      </w:r>
      <w:r>
        <w:rPr>
          <w:rFonts w:ascii="Arial" w:eastAsia="楷体" w:hAnsi="Arial" w:cs="Arial" w:hint="eastAsia"/>
          <w:sz w:val="24"/>
          <w:szCs w:val="24"/>
        </w:rPr>
        <w:t>(</w:t>
      </w:r>
      <w:r w:rsidRPr="008B7A3F">
        <w:rPr>
          <w:rFonts w:ascii="Arial" w:eastAsia="楷体" w:hAnsi="Arial" w:cs="Arial" w:hint="eastAsia"/>
          <w:sz w:val="24"/>
          <w:szCs w:val="24"/>
        </w:rPr>
        <w:t>中国农业科学院农业资源与农业区划研究所</w:t>
      </w:r>
      <w:r>
        <w:rPr>
          <w:rFonts w:ascii="Arial" w:eastAsia="楷体" w:hAnsi="Arial" w:cs="Arial" w:hint="eastAsia"/>
          <w:sz w:val="24"/>
          <w:szCs w:val="24"/>
        </w:rPr>
        <w:t>)</w:t>
      </w:r>
      <w:r w:rsidRPr="008B7A3F">
        <w:rPr>
          <w:rFonts w:ascii="Arial" w:eastAsia="楷体" w:hAnsi="Arial" w:cs="Arial" w:hint="eastAsia"/>
          <w:sz w:val="24"/>
          <w:szCs w:val="24"/>
        </w:rPr>
        <w:t>、第</w:t>
      </w:r>
      <w:r>
        <w:rPr>
          <w:rFonts w:ascii="Arial" w:eastAsia="楷体" w:hAnsi="Arial" w:cs="Arial" w:hint="eastAsia"/>
          <w:sz w:val="24"/>
          <w:szCs w:val="24"/>
        </w:rPr>
        <w:t>四</w:t>
      </w:r>
      <w:r w:rsidRPr="008B7A3F">
        <w:rPr>
          <w:rFonts w:ascii="Arial" w:eastAsia="楷体" w:hAnsi="Arial" w:cs="Arial" w:hint="eastAsia"/>
          <w:sz w:val="24"/>
          <w:szCs w:val="24"/>
        </w:rPr>
        <w:t>完成人李永涛</w:t>
      </w:r>
      <w:r>
        <w:rPr>
          <w:rFonts w:ascii="Arial" w:eastAsia="楷体" w:hAnsi="Arial" w:cs="Arial" w:hint="eastAsia"/>
          <w:sz w:val="24"/>
          <w:szCs w:val="24"/>
        </w:rPr>
        <w:t>(</w:t>
      </w:r>
      <w:r w:rsidRPr="008B7A3F">
        <w:rPr>
          <w:rFonts w:ascii="Arial" w:eastAsia="楷体" w:hAnsi="Arial" w:cs="Arial" w:hint="eastAsia"/>
          <w:sz w:val="24"/>
          <w:szCs w:val="24"/>
        </w:rPr>
        <w:t>华南农业大学</w:t>
      </w:r>
      <w:r>
        <w:rPr>
          <w:rFonts w:ascii="Arial" w:eastAsia="楷体" w:hAnsi="Arial" w:cs="Arial" w:hint="eastAsia"/>
          <w:sz w:val="24"/>
          <w:szCs w:val="24"/>
        </w:rPr>
        <w:t>)</w:t>
      </w:r>
      <w:r w:rsidRPr="008B7A3F">
        <w:rPr>
          <w:rFonts w:ascii="Arial" w:eastAsia="楷体" w:hAnsi="Arial" w:cs="Arial" w:hint="eastAsia"/>
          <w:sz w:val="24"/>
          <w:szCs w:val="24"/>
        </w:rPr>
        <w:t>、第</w:t>
      </w:r>
      <w:r>
        <w:rPr>
          <w:rFonts w:ascii="Arial" w:eastAsia="楷体" w:hAnsi="Arial" w:cs="Arial" w:hint="eastAsia"/>
          <w:sz w:val="24"/>
          <w:szCs w:val="24"/>
        </w:rPr>
        <w:t>五</w:t>
      </w:r>
      <w:r w:rsidRPr="008B7A3F">
        <w:rPr>
          <w:rFonts w:ascii="Arial" w:eastAsia="楷体" w:hAnsi="Arial" w:cs="Arial" w:hint="eastAsia"/>
          <w:sz w:val="24"/>
          <w:szCs w:val="24"/>
        </w:rPr>
        <w:t>完成人刘传平</w:t>
      </w:r>
      <w:r>
        <w:rPr>
          <w:rFonts w:ascii="Arial" w:eastAsia="楷体" w:hAnsi="Arial" w:cs="Arial" w:hint="eastAsia"/>
          <w:sz w:val="24"/>
          <w:szCs w:val="24"/>
        </w:rPr>
        <w:t>(</w:t>
      </w:r>
      <w:r w:rsidRPr="008B7A3F">
        <w:rPr>
          <w:rFonts w:ascii="Arial" w:eastAsia="楷体" w:hAnsi="Arial" w:cs="Arial" w:hint="eastAsia"/>
          <w:sz w:val="24"/>
          <w:szCs w:val="24"/>
        </w:rPr>
        <w:t>广东省生态环境</w:t>
      </w:r>
      <w:r>
        <w:rPr>
          <w:rFonts w:ascii="Arial" w:eastAsia="楷体" w:hAnsi="Arial" w:cs="Arial" w:hint="eastAsia"/>
          <w:sz w:val="24"/>
          <w:szCs w:val="24"/>
        </w:rPr>
        <w:t>技术</w:t>
      </w:r>
      <w:r w:rsidRPr="008B7A3F">
        <w:rPr>
          <w:rFonts w:ascii="Arial" w:eastAsia="楷体" w:hAnsi="Arial" w:cs="Arial" w:hint="eastAsia"/>
          <w:sz w:val="24"/>
          <w:szCs w:val="24"/>
        </w:rPr>
        <w:t>研究所</w:t>
      </w:r>
      <w:r>
        <w:rPr>
          <w:rFonts w:ascii="Arial" w:eastAsia="楷体" w:hAnsi="Arial" w:cs="Arial" w:hint="eastAsia"/>
          <w:sz w:val="24"/>
          <w:szCs w:val="24"/>
        </w:rPr>
        <w:t>)</w:t>
      </w:r>
      <w:r w:rsidRPr="008B7A3F">
        <w:rPr>
          <w:rFonts w:ascii="Arial" w:eastAsia="楷体" w:hAnsi="Arial" w:cs="Arial" w:hint="eastAsia"/>
          <w:sz w:val="24"/>
          <w:szCs w:val="24"/>
        </w:rPr>
        <w:t>、第</w:t>
      </w:r>
      <w:r>
        <w:rPr>
          <w:rFonts w:ascii="Arial" w:eastAsia="楷体" w:hAnsi="Arial" w:cs="Arial" w:hint="eastAsia"/>
          <w:sz w:val="24"/>
          <w:szCs w:val="24"/>
        </w:rPr>
        <w:t>六</w:t>
      </w:r>
      <w:r w:rsidRPr="008B7A3F">
        <w:rPr>
          <w:rFonts w:ascii="Arial" w:eastAsia="楷体" w:hAnsi="Arial" w:cs="Arial" w:hint="eastAsia"/>
          <w:sz w:val="24"/>
          <w:szCs w:val="24"/>
        </w:rPr>
        <w:t>完成人刘承帅</w:t>
      </w:r>
      <w:r>
        <w:rPr>
          <w:rFonts w:ascii="Arial" w:eastAsia="楷体" w:hAnsi="Arial" w:cs="Arial" w:hint="eastAsia"/>
          <w:sz w:val="24"/>
          <w:szCs w:val="24"/>
        </w:rPr>
        <w:t>(</w:t>
      </w:r>
      <w:r w:rsidRPr="008B7A3F">
        <w:rPr>
          <w:rFonts w:ascii="Arial" w:eastAsia="楷体" w:hAnsi="Arial" w:cs="Arial" w:hint="eastAsia"/>
          <w:sz w:val="24"/>
          <w:szCs w:val="24"/>
        </w:rPr>
        <w:t>广东省生态环境</w:t>
      </w:r>
      <w:r>
        <w:rPr>
          <w:rFonts w:ascii="Arial" w:eastAsia="楷体" w:hAnsi="Arial" w:cs="Arial" w:hint="eastAsia"/>
          <w:sz w:val="24"/>
          <w:szCs w:val="24"/>
        </w:rPr>
        <w:t>技术</w:t>
      </w:r>
      <w:r w:rsidRPr="008B7A3F">
        <w:rPr>
          <w:rFonts w:ascii="Arial" w:eastAsia="楷体" w:hAnsi="Arial" w:cs="Arial" w:hint="eastAsia"/>
          <w:sz w:val="24"/>
          <w:szCs w:val="24"/>
        </w:rPr>
        <w:t>研究所</w:t>
      </w:r>
      <w:r>
        <w:rPr>
          <w:rFonts w:ascii="Arial" w:eastAsia="楷体" w:hAnsi="Arial" w:cs="Arial" w:hint="eastAsia"/>
          <w:sz w:val="24"/>
          <w:szCs w:val="24"/>
        </w:rPr>
        <w:t>)</w:t>
      </w:r>
      <w:r>
        <w:rPr>
          <w:rFonts w:ascii="Arial" w:eastAsia="楷体" w:hAnsi="Arial" w:cs="Arial" w:hint="eastAsia"/>
          <w:sz w:val="24"/>
          <w:szCs w:val="24"/>
        </w:rPr>
        <w:t>，共同完成的成果“</w:t>
      </w:r>
      <w:r w:rsidRPr="002847C4">
        <w:rPr>
          <w:rFonts w:ascii="Arial" w:eastAsia="楷体" w:hAnsi="Arial" w:cs="Arial" w:hint="eastAsia"/>
          <w:sz w:val="24"/>
          <w:szCs w:val="24"/>
        </w:rPr>
        <w:t>红壤区农田镉砷污染阻控关键技术</w:t>
      </w:r>
      <w:r>
        <w:rPr>
          <w:rFonts w:ascii="Arial" w:eastAsia="楷体" w:hAnsi="Arial" w:cs="Arial" w:hint="eastAsia"/>
          <w:sz w:val="24"/>
          <w:szCs w:val="24"/>
        </w:rPr>
        <w:t>”申请</w:t>
      </w:r>
      <w:r>
        <w:rPr>
          <w:rFonts w:ascii="Arial" w:eastAsia="楷体" w:hAnsi="Arial" w:cs="Arial" w:hint="eastAsia"/>
          <w:sz w:val="24"/>
          <w:szCs w:val="24"/>
        </w:rPr>
        <w:t>2017</w:t>
      </w:r>
      <w:r>
        <w:rPr>
          <w:rFonts w:ascii="Arial" w:eastAsia="楷体" w:hAnsi="Arial" w:cs="Arial" w:hint="eastAsia"/>
          <w:sz w:val="24"/>
          <w:szCs w:val="24"/>
        </w:rPr>
        <w:t>年度国家技术发明奖</w:t>
      </w:r>
      <w:r w:rsidRPr="008B7A3F">
        <w:rPr>
          <w:rFonts w:ascii="Arial" w:eastAsia="楷体" w:hAnsi="Arial" w:cs="Arial" w:hint="eastAsia"/>
          <w:sz w:val="24"/>
          <w:szCs w:val="24"/>
        </w:rPr>
        <w:t>。</w:t>
      </w:r>
    </w:p>
    <w:p w:rsidR="001E1C33"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sz w:val="24"/>
          <w:szCs w:val="24"/>
        </w:rPr>
        <w:t>第一完成人李芳柏与</w:t>
      </w:r>
      <w:r w:rsidRPr="008B7A3F">
        <w:rPr>
          <w:rFonts w:ascii="Arial" w:eastAsia="楷体" w:hAnsi="Arial" w:cs="Arial" w:hint="eastAsia"/>
          <w:sz w:val="24"/>
          <w:szCs w:val="24"/>
        </w:rPr>
        <w:t>黄道友、马义兵、李永涛、刘传平、刘承帅</w:t>
      </w:r>
      <w:r>
        <w:rPr>
          <w:rFonts w:ascii="Arial" w:eastAsia="楷体" w:hAnsi="Arial" w:cs="Arial" w:hint="eastAsia"/>
          <w:sz w:val="24"/>
          <w:szCs w:val="24"/>
        </w:rPr>
        <w:t>，共同完成“</w:t>
      </w:r>
      <w:r w:rsidRPr="002847C4">
        <w:rPr>
          <w:rFonts w:ascii="Arial" w:eastAsia="楷体" w:hAnsi="Arial" w:cs="Arial" w:hint="eastAsia"/>
          <w:sz w:val="24"/>
          <w:szCs w:val="24"/>
        </w:rPr>
        <w:t>红壤区农田镉砷污染阻控关键技术</w:t>
      </w:r>
      <w:r>
        <w:rPr>
          <w:rFonts w:ascii="Arial" w:eastAsia="楷体" w:hAnsi="Arial" w:cs="Arial" w:hint="eastAsia"/>
          <w:sz w:val="24"/>
          <w:szCs w:val="24"/>
        </w:rPr>
        <w:t>”成果，获广东省技术发明奖一等奖。</w:t>
      </w:r>
    </w:p>
    <w:p w:rsidR="001E1C33"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sz w:val="24"/>
          <w:szCs w:val="24"/>
        </w:rPr>
        <w:t>第一完成人李芳柏与刘传平、刘承帅</w:t>
      </w:r>
      <w:r w:rsidRPr="008B7A3F">
        <w:rPr>
          <w:rFonts w:ascii="Arial" w:eastAsia="楷体" w:hAnsi="Arial" w:cs="Arial" w:hint="eastAsia"/>
          <w:sz w:val="24"/>
          <w:szCs w:val="24"/>
        </w:rPr>
        <w:t>均来自第一完成单位广东省生态环境</w:t>
      </w:r>
      <w:r>
        <w:rPr>
          <w:rFonts w:ascii="Arial" w:eastAsia="楷体" w:hAnsi="Arial" w:cs="Arial" w:hint="eastAsia"/>
          <w:sz w:val="24"/>
          <w:szCs w:val="24"/>
        </w:rPr>
        <w:t>技术</w:t>
      </w:r>
      <w:r w:rsidRPr="008B7A3F">
        <w:rPr>
          <w:rFonts w:ascii="Arial" w:eastAsia="楷体" w:hAnsi="Arial" w:cs="Arial" w:hint="eastAsia"/>
          <w:sz w:val="24"/>
          <w:szCs w:val="24"/>
        </w:rPr>
        <w:t>研究所的同一课题组，合作完成了六件代表性专利、六篇代表性论文。</w:t>
      </w:r>
    </w:p>
    <w:p w:rsidR="001E1C33"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sz w:val="24"/>
          <w:szCs w:val="24"/>
        </w:rPr>
        <w:t>第一完成人李芳柏与</w:t>
      </w:r>
      <w:r w:rsidRPr="008B7A3F">
        <w:rPr>
          <w:rFonts w:ascii="Arial" w:eastAsia="楷体" w:hAnsi="Arial" w:cs="Arial" w:hint="eastAsia"/>
          <w:sz w:val="24"/>
          <w:szCs w:val="24"/>
        </w:rPr>
        <w:t>第二完成人黄道友</w:t>
      </w:r>
      <w:r>
        <w:rPr>
          <w:rFonts w:ascii="Arial" w:eastAsia="楷体" w:hAnsi="Arial" w:cs="Arial" w:hint="eastAsia"/>
          <w:sz w:val="24"/>
          <w:szCs w:val="24"/>
        </w:rPr>
        <w:t>、第五完成人</w:t>
      </w:r>
      <w:r w:rsidRPr="008B7A3F">
        <w:rPr>
          <w:rFonts w:ascii="Arial" w:eastAsia="楷体" w:hAnsi="Arial" w:cs="Arial" w:hint="eastAsia"/>
          <w:sz w:val="24"/>
          <w:szCs w:val="24"/>
        </w:rPr>
        <w:t>刘传平、</w:t>
      </w:r>
      <w:r>
        <w:rPr>
          <w:rFonts w:ascii="Arial" w:eastAsia="楷体" w:hAnsi="Arial" w:cs="Arial" w:hint="eastAsia"/>
          <w:sz w:val="24"/>
          <w:szCs w:val="24"/>
        </w:rPr>
        <w:t>第六完成人</w:t>
      </w:r>
      <w:r w:rsidRPr="008B7A3F">
        <w:rPr>
          <w:rFonts w:ascii="Arial" w:eastAsia="楷体" w:hAnsi="Arial" w:cs="Arial" w:hint="eastAsia"/>
          <w:sz w:val="24"/>
          <w:szCs w:val="24"/>
        </w:rPr>
        <w:t>刘承帅</w:t>
      </w:r>
      <w:r>
        <w:rPr>
          <w:rFonts w:ascii="Arial" w:eastAsia="楷体" w:hAnsi="Arial" w:cs="Arial" w:hint="eastAsia"/>
          <w:sz w:val="24"/>
          <w:szCs w:val="24"/>
        </w:rPr>
        <w:t>，</w:t>
      </w:r>
      <w:r w:rsidRPr="008B7A3F">
        <w:rPr>
          <w:rFonts w:ascii="Arial" w:eastAsia="楷体" w:hAnsi="Arial" w:cs="Arial" w:hint="eastAsia"/>
          <w:sz w:val="24"/>
          <w:szCs w:val="24"/>
        </w:rPr>
        <w:t>自</w:t>
      </w:r>
      <w:r w:rsidRPr="008B7A3F">
        <w:rPr>
          <w:rFonts w:ascii="Arial" w:eastAsia="楷体" w:hAnsi="Arial" w:cs="Arial" w:hint="eastAsia"/>
          <w:sz w:val="24"/>
          <w:szCs w:val="24"/>
        </w:rPr>
        <w:t>2013</w:t>
      </w:r>
      <w:r w:rsidRPr="008B7A3F">
        <w:rPr>
          <w:rFonts w:ascii="Arial" w:eastAsia="楷体" w:hAnsi="Arial" w:cs="Arial" w:hint="eastAsia"/>
          <w:sz w:val="24"/>
          <w:szCs w:val="24"/>
        </w:rPr>
        <w:t>年</w:t>
      </w:r>
      <w:r>
        <w:rPr>
          <w:rFonts w:ascii="Arial" w:eastAsia="楷体" w:hAnsi="Arial" w:cs="Arial" w:hint="eastAsia"/>
          <w:sz w:val="24"/>
          <w:szCs w:val="24"/>
        </w:rPr>
        <w:t>至今，</w:t>
      </w:r>
      <w:r w:rsidRPr="008B7A3F">
        <w:rPr>
          <w:rFonts w:ascii="Arial" w:eastAsia="楷体" w:hAnsi="Arial" w:cs="Arial" w:hint="eastAsia"/>
          <w:sz w:val="24"/>
          <w:szCs w:val="24"/>
        </w:rPr>
        <w:t>合作实施</w:t>
      </w:r>
      <w:r>
        <w:rPr>
          <w:rFonts w:ascii="Arial" w:eastAsia="楷体" w:hAnsi="Arial" w:cs="Arial" w:hint="eastAsia"/>
          <w:sz w:val="24"/>
          <w:szCs w:val="24"/>
        </w:rPr>
        <w:t>核心技术</w:t>
      </w:r>
      <w:r w:rsidRPr="008B7A3F">
        <w:rPr>
          <w:rFonts w:ascii="Arial" w:eastAsia="楷体" w:hAnsi="Arial" w:cs="Arial" w:hint="eastAsia"/>
          <w:sz w:val="24"/>
          <w:szCs w:val="24"/>
        </w:rPr>
        <w:t>在湖南省稻田镉污染治理的</w:t>
      </w:r>
      <w:r>
        <w:rPr>
          <w:rFonts w:ascii="Arial" w:eastAsia="楷体" w:hAnsi="Arial" w:cs="Arial" w:hint="eastAsia"/>
          <w:sz w:val="24"/>
          <w:szCs w:val="24"/>
        </w:rPr>
        <w:t>大规模</w:t>
      </w:r>
      <w:r w:rsidRPr="008B7A3F">
        <w:rPr>
          <w:rFonts w:ascii="Arial" w:eastAsia="楷体" w:hAnsi="Arial" w:cs="Arial" w:hint="eastAsia"/>
          <w:sz w:val="24"/>
          <w:szCs w:val="24"/>
        </w:rPr>
        <w:t>应用，</w:t>
      </w:r>
      <w:r>
        <w:rPr>
          <w:rFonts w:ascii="Arial" w:eastAsia="楷体" w:hAnsi="Arial" w:cs="Arial" w:hint="eastAsia"/>
          <w:sz w:val="24"/>
          <w:szCs w:val="24"/>
        </w:rPr>
        <w:t>“</w:t>
      </w:r>
      <w:r w:rsidRPr="00B32067">
        <w:rPr>
          <w:rFonts w:ascii="Arial" w:eastAsia="楷体" w:hAnsi="Arial" w:cs="Arial" w:hint="eastAsia"/>
          <w:sz w:val="24"/>
          <w:szCs w:val="24"/>
        </w:rPr>
        <w:t>红壤区农田镉</w:t>
      </w:r>
      <w:r w:rsidRPr="00B32067">
        <w:rPr>
          <w:rFonts w:ascii="Arial" w:eastAsia="楷体" w:hAnsi="Arial" w:cs="Arial" w:hint="eastAsia"/>
          <w:sz w:val="24"/>
          <w:szCs w:val="24"/>
        </w:rPr>
        <w:t>/</w:t>
      </w:r>
      <w:r w:rsidRPr="00B32067">
        <w:rPr>
          <w:rFonts w:ascii="Arial" w:eastAsia="楷体" w:hAnsi="Arial" w:cs="Arial" w:hint="eastAsia"/>
          <w:sz w:val="24"/>
          <w:szCs w:val="24"/>
        </w:rPr>
        <w:t>砷污染控制关键技术与新产品创制</w:t>
      </w:r>
      <w:r>
        <w:rPr>
          <w:rFonts w:ascii="Arial" w:eastAsia="楷体" w:hAnsi="Arial" w:cs="Arial" w:hint="eastAsia"/>
          <w:sz w:val="24"/>
          <w:szCs w:val="24"/>
        </w:rPr>
        <w:t>”</w:t>
      </w:r>
      <w:r w:rsidRPr="008B7A3F">
        <w:rPr>
          <w:rFonts w:ascii="Arial" w:eastAsia="楷体" w:hAnsi="Arial" w:cs="Arial" w:hint="eastAsia"/>
          <w:sz w:val="24"/>
          <w:szCs w:val="24"/>
        </w:rPr>
        <w:t>共同获广州市科学技术奖发明类一等奖；</w:t>
      </w:r>
      <w:r>
        <w:rPr>
          <w:rFonts w:ascii="Arial" w:eastAsia="楷体" w:hAnsi="Arial" w:cs="Arial" w:hint="eastAsia"/>
          <w:sz w:val="24"/>
          <w:szCs w:val="24"/>
        </w:rPr>
        <w:t>共同</w:t>
      </w:r>
      <w:r w:rsidRPr="008B7A3F">
        <w:rPr>
          <w:rFonts w:ascii="Arial" w:eastAsia="楷体" w:hAnsi="Arial" w:cs="Arial" w:hint="eastAsia"/>
          <w:sz w:val="24"/>
          <w:szCs w:val="24"/>
        </w:rPr>
        <w:t>承担了广东省应用型专项</w:t>
      </w:r>
      <w:r w:rsidRPr="008B7A3F">
        <w:rPr>
          <w:rFonts w:ascii="Arial" w:eastAsia="楷体" w:hAnsi="Arial" w:cs="Arial" w:hint="eastAsia"/>
          <w:sz w:val="24"/>
          <w:szCs w:val="24"/>
        </w:rPr>
        <w:t>(2015B020237008)</w:t>
      </w:r>
      <w:r w:rsidRPr="008B7A3F">
        <w:rPr>
          <w:rFonts w:ascii="Arial" w:eastAsia="楷体" w:hAnsi="Arial" w:cs="Arial" w:hint="eastAsia"/>
          <w:sz w:val="24"/>
          <w:szCs w:val="24"/>
        </w:rPr>
        <w:t>“农田重金属污染控制技术成果转化与产业化”</w:t>
      </w:r>
      <w:r>
        <w:rPr>
          <w:rFonts w:ascii="Arial" w:eastAsia="楷体" w:hAnsi="Arial" w:cs="Arial" w:hint="eastAsia"/>
          <w:sz w:val="24"/>
          <w:szCs w:val="24"/>
        </w:rPr>
        <w:t>。</w:t>
      </w:r>
    </w:p>
    <w:p w:rsidR="001E1C33"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sz w:val="24"/>
          <w:szCs w:val="24"/>
        </w:rPr>
        <w:t>第一完成人李芳柏与</w:t>
      </w:r>
      <w:r w:rsidRPr="008B7A3F">
        <w:rPr>
          <w:rFonts w:ascii="Arial" w:eastAsia="楷体" w:hAnsi="Arial" w:cs="Arial" w:hint="eastAsia"/>
          <w:sz w:val="24"/>
          <w:szCs w:val="24"/>
        </w:rPr>
        <w:t>第</w:t>
      </w:r>
      <w:r>
        <w:rPr>
          <w:rFonts w:ascii="Arial" w:eastAsia="楷体" w:hAnsi="Arial" w:cs="Arial" w:hint="eastAsia"/>
          <w:sz w:val="24"/>
          <w:szCs w:val="24"/>
        </w:rPr>
        <w:t>三</w:t>
      </w:r>
      <w:r w:rsidRPr="008B7A3F">
        <w:rPr>
          <w:rFonts w:ascii="Arial" w:eastAsia="楷体" w:hAnsi="Arial" w:cs="Arial" w:hint="eastAsia"/>
          <w:sz w:val="24"/>
          <w:szCs w:val="24"/>
        </w:rPr>
        <w:t>完成人马义兵</w:t>
      </w:r>
      <w:r>
        <w:rPr>
          <w:rFonts w:ascii="Arial" w:eastAsia="楷体" w:hAnsi="Arial" w:cs="Arial" w:hint="eastAsia"/>
          <w:sz w:val="24"/>
          <w:szCs w:val="24"/>
        </w:rPr>
        <w:t>(</w:t>
      </w:r>
      <w:r w:rsidRPr="008B7A3F">
        <w:rPr>
          <w:rFonts w:ascii="Arial" w:eastAsia="楷体" w:hAnsi="Arial" w:cs="Arial" w:hint="eastAsia"/>
          <w:sz w:val="24"/>
          <w:szCs w:val="24"/>
        </w:rPr>
        <w:t>作为广东省科学院领军人才受聘于第一完成单位</w:t>
      </w:r>
      <w:r>
        <w:rPr>
          <w:rFonts w:ascii="Arial" w:eastAsia="楷体" w:hAnsi="Arial" w:cs="Arial" w:hint="eastAsia"/>
          <w:sz w:val="24"/>
          <w:szCs w:val="24"/>
        </w:rPr>
        <w:t>)</w:t>
      </w:r>
      <w:r>
        <w:rPr>
          <w:rFonts w:ascii="Arial" w:eastAsia="楷体" w:hAnsi="Arial" w:cs="Arial" w:hint="eastAsia"/>
          <w:sz w:val="24"/>
          <w:szCs w:val="24"/>
        </w:rPr>
        <w:t>共同</w:t>
      </w:r>
      <w:r w:rsidRPr="008B7A3F">
        <w:rPr>
          <w:rFonts w:ascii="Arial" w:eastAsia="楷体" w:hAnsi="Arial" w:cs="Arial" w:hint="eastAsia"/>
          <w:sz w:val="24"/>
          <w:szCs w:val="24"/>
        </w:rPr>
        <w:t>承担“红壤重金属有效性环境标准与农产品安全生产”项目</w:t>
      </w:r>
      <w:r>
        <w:rPr>
          <w:rFonts w:ascii="Arial" w:eastAsia="楷体" w:hAnsi="Arial" w:cs="Arial" w:hint="eastAsia"/>
          <w:sz w:val="24"/>
          <w:szCs w:val="24"/>
        </w:rPr>
        <w:t>；“</w:t>
      </w:r>
      <w:r w:rsidRPr="002847C4">
        <w:rPr>
          <w:rFonts w:ascii="Arial" w:eastAsia="楷体" w:hAnsi="Arial" w:cs="Arial" w:hint="eastAsia"/>
          <w:sz w:val="24"/>
          <w:szCs w:val="24"/>
        </w:rPr>
        <w:t>红壤区农田镉砷污染阻控关键技术</w:t>
      </w:r>
      <w:r>
        <w:rPr>
          <w:rFonts w:ascii="Arial" w:eastAsia="楷体" w:hAnsi="Arial" w:cs="Arial" w:hint="eastAsia"/>
          <w:sz w:val="24"/>
          <w:szCs w:val="24"/>
        </w:rPr>
        <w:t>”共同获广东省技术发明奖一等奖</w:t>
      </w:r>
      <w:r w:rsidRPr="008B7A3F">
        <w:rPr>
          <w:rFonts w:ascii="Arial" w:eastAsia="楷体" w:hAnsi="Arial" w:cs="Arial" w:hint="eastAsia"/>
          <w:sz w:val="24"/>
          <w:szCs w:val="24"/>
        </w:rPr>
        <w:t>。</w:t>
      </w:r>
    </w:p>
    <w:p w:rsidR="001E1C33" w:rsidRPr="008B7A3F"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sz w:val="24"/>
          <w:szCs w:val="24"/>
        </w:rPr>
        <w:t>第一完成人李芳柏与</w:t>
      </w:r>
      <w:r w:rsidRPr="008B7A3F">
        <w:rPr>
          <w:rFonts w:ascii="Arial" w:eastAsia="楷体" w:hAnsi="Arial" w:cs="Arial" w:hint="eastAsia"/>
          <w:sz w:val="24"/>
          <w:szCs w:val="24"/>
        </w:rPr>
        <w:t>第四完成人李永涛</w:t>
      </w:r>
      <w:r>
        <w:rPr>
          <w:rFonts w:ascii="Arial" w:eastAsia="楷体" w:hAnsi="Arial" w:cs="Arial" w:hint="eastAsia"/>
          <w:sz w:val="24"/>
          <w:szCs w:val="24"/>
        </w:rPr>
        <w:t>，自</w:t>
      </w:r>
      <w:r>
        <w:rPr>
          <w:rFonts w:ascii="Arial" w:eastAsia="楷体" w:hAnsi="Arial" w:cs="Arial" w:hint="eastAsia"/>
          <w:sz w:val="24"/>
          <w:szCs w:val="24"/>
        </w:rPr>
        <w:t>2007</w:t>
      </w:r>
      <w:r>
        <w:rPr>
          <w:rFonts w:ascii="Arial" w:eastAsia="楷体" w:hAnsi="Arial" w:cs="Arial" w:hint="eastAsia"/>
          <w:sz w:val="24"/>
          <w:szCs w:val="24"/>
        </w:rPr>
        <w:t>年至今</w:t>
      </w:r>
      <w:r w:rsidRPr="008B7A3F">
        <w:rPr>
          <w:rFonts w:ascii="Arial" w:eastAsia="楷体" w:hAnsi="Arial" w:cs="Arial" w:hint="eastAsia"/>
          <w:sz w:val="24"/>
          <w:szCs w:val="24"/>
        </w:rPr>
        <w:t>长期的合作，</w:t>
      </w:r>
      <w:r>
        <w:rPr>
          <w:rFonts w:ascii="Arial" w:eastAsia="楷体" w:hAnsi="Arial" w:cs="Arial" w:hint="eastAsia"/>
          <w:sz w:val="24"/>
          <w:szCs w:val="24"/>
        </w:rPr>
        <w:t>共同实施</w:t>
      </w:r>
      <w:r w:rsidRPr="008B7A3F">
        <w:rPr>
          <w:rFonts w:ascii="Arial" w:eastAsia="楷体" w:hAnsi="Arial" w:cs="Arial" w:hint="eastAsia"/>
          <w:sz w:val="24"/>
          <w:szCs w:val="24"/>
        </w:rPr>
        <w:t>广东省</w:t>
      </w:r>
      <w:r>
        <w:rPr>
          <w:rFonts w:ascii="Arial" w:eastAsia="楷体" w:hAnsi="Arial" w:cs="Arial" w:hint="eastAsia"/>
          <w:sz w:val="24"/>
          <w:szCs w:val="24"/>
        </w:rPr>
        <w:t>创新</w:t>
      </w:r>
      <w:r w:rsidRPr="008B7A3F">
        <w:rPr>
          <w:rFonts w:ascii="Arial" w:eastAsia="楷体" w:hAnsi="Arial" w:cs="Arial" w:hint="eastAsia"/>
          <w:sz w:val="24"/>
          <w:szCs w:val="24"/>
        </w:rPr>
        <w:t>团队项目</w:t>
      </w:r>
      <w:r w:rsidRPr="008B7A3F">
        <w:rPr>
          <w:rFonts w:ascii="Arial" w:eastAsia="楷体" w:hAnsi="Arial" w:cs="Arial" w:hint="eastAsia"/>
          <w:sz w:val="24"/>
          <w:szCs w:val="24"/>
        </w:rPr>
        <w:t>(S2011030002882)</w:t>
      </w:r>
      <w:r w:rsidRPr="008B7A3F">
        <w:rPr>
          <w:rFonts w:ascii="Arial" w:eastAsia="楷体" w:hAnsi="Arial" w:cs="Arial" w:hint="eastAsia"/>
          <w:sz w:val="24"/>
          <w:szCs w:val="24"/>
        </w:rPr>
        <w:t>“华南红壤铁循环的微生物驱动机制及其环境效应”，合作发表</w:t>
      </w:r>
      <w:r w:rsidRPr="008B7A3F">
        <w:rPr>
          <w:rFonts w:ascii="Arial" w:eastAsia="楷体" w:hAnsi="Arial" w:cs="Arial" w:hint="eastAsia"/>
          <w:sz w:val="24"/>
          <w:szCs w:val="24"/>
        </w:rPr>
        <w:t>SCI</w:t>
      </w:r>
      <w:r w:rsidRPr="008B7A3F">
        <w:rPr>
          <w:rFonts w:ascii="Arial" w:eastAsia="楷体" w:hAnsi="Arial" w:cs="Arial" w:hint="eastAsia"/>
          <w:sz w:val="24"/>
          <w:szCs w:val="24"/>
        </w:rPr>
        <w:t>论文</w:t>
      </w:r>
      <w:r w:rsidRPr="008B7A3F">
        <w:rPr>
          <w:rFonts w:ascii="Arial" w:eastAsia="楷体" w:hAnsi="Arial" w:cs="Arial" w:hint="eastAsia"/>
          <w:sz w:val="24"/>
          <w:szCs w:val="24"/>
        </w:rPr>
        <w:t>14</w:t>
      </w:r>
      <w:r w:rsidRPr="008B7A3F">
        <w:rPr>
          <w:rFonts w:ascii="Arial" w:eastAsia="楷体" w:hAnsi="Arial" w:cs="Arial" w:hint="eastAsia"/>
          <w:sz w:val="24"/>
          <w:szCs w:val="24"/>
        </w:rPr>
        <w:t>篇。</w:t>
      </w:r>
    </w:p>
    <w:p w:rsidR="001E1C33" w:rsidRPr="008B7A3F" w:rsidRDefault="001E1C33" w:rsidP="001E1C33">
      <w:pPr>
        <w:adjustRightInd w:val="0"/>
        <w:snapToGrid w:val="0"/>
        <w:spacing w:line="360" w:lineRule="exact"/>
        <w:rPr>
          <w:rFonts w:ascii="Arial" w:eastAsia="楷体" w:hAnsi="Arial" w:cs="Arial"/>
          <w:sz w:val="24"/>
          <w:szCs w:val="24"/>
        </w:rPr>
      </w:pPr>
    </w:p>
    <w:p w:rsidR="001E1C33" w:rsidRDefault="001E1C33" w:rsidP="001E1C33">
      <w:pPr>
        <w:adjustRightInd w:val="0"/>
        <w:snapToGrid w:val="0"/>
        <w:spacing w:line="360" w:lineRule="exact"/>
        <w:ind w:firstLineChars="200" w:firstLine="480"/>
        <w:rPr>
          <w:rFonts w:ascii="Arial" w:eastAsia="楷体" w:hAnsi="Arial" w:cs="Arial"/>
          <w:sz w:val="24"/>
          <w:szCs w:val="24"/>
        </w:rPr>
      </w:pPr>
      <w:r w:rsidRPr="008B7A3F">
        <w:rPr>
          <w:rFonts w:ascii="Arial" w:eastAsia="楷体" w:hAnsi="Arial" w:cs="Arial" w:hint="eastAsia"/>
          <w:sz w:val="24"/>
          <w:szCs w:val="24"/>
        </w:rPr>
        <w:t>第五完成单位佛山市铁人环保科技有限公司是第一单位通过技术转移转化孵化的企业，是大面积实施生理阻隔技术与阻隔剂产品的主体。</w:t>
      </w:r>
    </w:p>
    <w:p w:rsidR="001E1C33" w:rsidRDefault="001E1C33" w:rsidP="001E1C33">
      <w:pPr>
        <w:adjustRightInd w:val="0"/>
        <w:snapToGrid w:val="0"/>
        <w:spacing w:line="360" w:lineRule="exact"/>
        <w:ind w:firstLineChars="200" w:firstLine="480"/>
        <w:rPr>
          <w:rFonts w:ascii="Arial" w:eastAsia="楷体" w:hAnsi="Arial" w:cs="Arial"/>
          <w:sz w:val="24"/>
          <w:szCs w:val="24"/>
        </w:rPr>
      </w:pPr>
      <w:r w:rsidRPr="008B7A3F">
        <w:rPr>
          <w:rFonts w:ascii="Arial" w:eastAsia="楷体" w:hAnsi="Arial" w:cs="Arial" w:hint="eastAsia"/>
          <w:sz w:val="24"/>
          <w:szCs w:val="24"/>
        </w:rPr>
        <w:t>第六完成单位湖南隆平高科耕地修复技术有限公司是第二单位孵化的企业，是</w:t>
      </w:r>
      <w:r>
        <w:rPr>
          <w:rFonts w:ascii="Arial" w:eastAsia="楷体" w:hAnsi="Arial" w:cs="Arial" w:hint="eastAsia"/>
          <w:sz w:val="24"/>
          <w:szCs w:val="24"/>
        </w:rPr>
        <w:t>大面积</w:t>
      </w:r>
      <w:r w:rsidRPr="008B7A3F">
        <w:rPr>
          <w:rFonts w:ascii="Arial" w:eastAsia="楷体" w:hAnsi="Arial" w:cs="Arial" w:hint="eastAsia"/>
          <w:sz w:val="24"/>
          <w:szCs w:val="24"/>
        </w:rPr>
        <w:t>实施</w:t>
      </w:r>
      <w:r>
        <w:rPr>
          <w:rFonts w:ascii="Arial" w:eastAsia="楷体" w:hAnsi="Arial" w:cs="Arial" w:hint="eastAsia"/>
          <w:sz w:val="24"/>
          <w:szCs w:val="24"/>
        </w:rPr>
        <w:t>养分型</w:t>
      </w:r>
      <w:r w:rsidRPr="008B7A3F">
        <w:rPr>
          <w:rFonts w:ascii="Arial" w:eastAsia="楷体" w:hAnsi="Arial" w:cs="Arial" w:hint="eastAsia"/>
          <w:sz w:val="24"/>
          <w:szCs w:val="24"/>
        </w:rPr>
        <w:t>重金属钝化技术与</w:t>
      </w:r>
      <w:r>
        <w:rPr>
          <w:rFonts w:ascii="Arial" w:eastAsia="楷体" w:hAnsi="Arial" w:cs="Arial" w:hint="eastAsia"/>
          <w:sz w:val="24"/>
          <w:szCs w:val="24"/>
        </w:rPr>
        <w:t>肥料型</w:t>
      </w:r>
      <w:r w:rsidRPr="008B7A3F">
        <w:rPr>
          <w:rFonts w:ascii="Arial" w:eastAsia="楷体" w:hAnsi="Arial" w:cs="Arial" w:hint="eastAsia"/>
          <w:sz w:val="24"/>
          <w:szCs w:val="24"/>
        </w:rPr>
        <w:t>重金属钝化剂的主体。</w:t>
      </w:r>
    </w:p>
    <w:p w:rsidR="001E1C33" w:rsidRDefault="001E1C33" w:rsidP="001E1C33">
      <w:pPr>
        <w:adjustRightInd w:val="0"/>
        <w:snapToGrid w:val="0"/>
        <w:spacing w:line="360" w:lineRule="exact"/>
        <w:ind w:firstLineChars="200" w:firstLine="480"/>
        <w:rPr>
          <w:rFonts w:ascii="Arial" w:eastAsia="楷体" w:hAnsi="Arial" w:cs="Arial"/>
          <w:sz w:val="24"/>
          <w:szCs w:val="24"/>
        </w:rPr>
      </w:pPr>
    </w:p>
    <w:p w:rsidR="001E1C33" w:rsidRDefault="001E1C33" w:rsidP="001E1C33">
      <w:pPr>
        <w:adjustRightInd w:val="0"/>
        <w:snapToGrid w:val="0"/>
        <w:spacing w:line="360" w:lineRule="exact"/>
        <w:ind w:firstLineChars="200" w:firstLine="480"/>
        <w:rPr>
          <w:rFonts w:ascii="Arial" w:eastAsia="楷体" w:hAnsi="Arial" w:cs="Arial"/>
          <w:sz w:val="24"/>
          <w:szCs w:val="24"/>
        </w:rPr>
      </w:pPr>
      <w:r>
        <w:rPr>
          <w:rFonts w:ascii="Arial" w:eastAsia="楷体" w:hAnsi="Arial" w:cs="Arial" w:hint="eastAsia"/>
          <w:sz w:val="24"/>
          <w:szCs w:val="24"/>
        </w:rPr>
        <w:t>第一完成人李芳柏确认六位完成人的关系，以及上述合作内容真实有效，特此说明。</w:t>
      </w:r>
    </w:p>
    <w:p w:rsidR="001E1C33" w:rsidRPr="0005782D" w:rsidRDefault="001E1C33" w:rsidP="001E1C33">
      <w:pPr>
        <w:widowControl/>
        <w:adjustRightInd w:val="0"/>
        <w:snapToGrid w:val="0"/>
        <w:jc w:val="center"/>
        <w:rPr>
          <w:rFonts w:ascii="Arial" w:eastAsia="黑体" w:hAnsi="Arial" w:cs="Arial"/>
          <w:b/>
          <w:sz w:val="24"/>
        </w:rPr>
      </w:pPr>
      <w:r>
        <w:rPr>
          <w:rFonts w:ascii="Arial" w:eastAsia="楷体" w:hAnsi="Arial" w:cs="Arial"/>
          <w:sz w:val="24"/>
          <w:szCs w:val="24"/>
        </w:rPr>
        <w:br w:type="page"/>
      </w:r>
      <w:r w:rsidRPr="0005782D">
        <w:rPr>
          <w:rFonts w:ascii="Arial" w:eastAsia="黑体" w:hAnsi="黑体" w:cs="Arial"/>
          <w:b/>
          <w:sz w:val="24"/>
        </w:rPr>
        <w:lastRenderedPageBreak/>
        <w:t>完成人合作关系情况汇总表</w:t>
      </w:r>
    </w:p>
    <w:tbl>
      <w:tblPr>
        <w:tblW w:w="8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
        <w:gridCol w:w="709"/>
        <w:gridCol w:w="1701"/>
        <w:gridCol w:w="992"/>
        <w:gridCol w:w="2693"/>
        <w:gridCol w:w="1134"/>
        <w:gridCol w:w="372"/>
      </w:tblGrid>
      <w:tr w:rsidR="001E1C33" w:rsidRPr="0005782D" w:rsidTr="00DC5C81">
        <w:trPr>
          <w:jc w:val="center"/>
        </w:trPr>
        <w:tc>
          <w:tcPr>
            <w:tcW w:w="741" w:type="dxa"/>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序号</w:t>
            </w:r>
          </w:p>
        </w:tc>
        <w:tc>
          <w:tcPr>
            <w:tcW w:w="709" w:type="dxa"/>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合作方式</w:t>
            </w:r>
          </w:p>
        </w:tc>
        <w:tc>
          <w:tcPr>
            <w:tcW w:w="1701" w:type="dxa"/>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合作者</w:t>
            </w:r>
            <w:r w:rsidRPr="00847317">
              <w:rPr>
                <w:rFonts w:ascii="Arial" w:eastAsia="楷体" w:hAnsi="Arial" w:cs="Arial"/>
                <w:szCs w:val="21"/>
              </w:rPr>
              <w:t>/</w:t>
            </w:r>
          </w:p>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项目排名</w:t>
            </w:r>
          </w:p>
        </w:tc>
        <w:tc>
          <w:tcPr>
            <w:tcW w:w="992" w:type="dxa"/>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合作时间</w:t>
            </w:r>
          </w:p>
        </w:tc>
        <w:tc>
          <w:tcPr>
            <w:tcW w:w="2693" w:type="dxa"/>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合作成果</w:t>
            </w:r>
          </w:p>
        </w:tc>
        <w:tc>
          <w:tcPr>
            <w:tcW w:w="1134" w:type="dxa"/>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证明材料</w:t>
            </w:r>
          </w:p>
        </w:tc>
        <w:tc>
          <w:tcPr>
            <w:tcW w:w="372" w:type="dxa"/>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备注</w:t>
            </w:r>
          </w:p>
        </w:tc>
      </w:tr>
      <w:tr w:rsidR="001E1C33" w:rsidRPr="0005782D" w:rsidTr="00DC5C81">
        <w:trPr>
          <w:jc w:val="center"/>
        </w:trPr>
        <w:tc>
          <w:tcPr>
            <w:tcW w:w="8342" w:type="dxa"/>
            <w:gridSpan w:val="7"/>
            <w:vAlign w:val="center"/>
          </w:tcPr>
          <w:p w:rsidR="001E1C33" w:rsidRPr="00847317" w:rsidRDefault="001E1C33" w:rsidP="00DC5C81">
            <w:pPr>
              <w:adjustRightInd w:val="0"/>
              <w:snapToGrid w:val="0"/>
              <w:spacing w:line="360" w:lineRule="exact"/>
              <w:jc w:val="center"/>
              <w:rPr>
                <w:rFonts w:ascii="Arial" w:eastAsia="楷体" w:hAnsi="Arial" w:cs="Arial"/>
                <w:szCs w:val="21"/>
              </w:rPr>
            </w:pPr>
            <w:r w:rsidRPr="00847317">
              <w:rPr>
                <w:rFonts w:ascii="Arial" w:eastAsia="楷体" w:hAnsi="楷体" w:cs="Arial"/>
                <w:szCs w:val="21"/>
              </w:rPr>
              <w:t>一、完成人合作关系情况</w:t>
            </w:r>
          </w:p>
        </w:tc>
      </w:tr>
      <w:tr w:rsidR="001E1C33" w:rsidRPr="0005782D" w:rsidTr="00DC5C81">
        <w:trPr>
          <w:jc w:val="center"/>
        </w:trPr>
        <w:tc>
          <w:tcPr>
            <w:tcW w:w="74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1</w:t>
            </w:r>
          </w:p>
        </w:tc>
        <w:tc>
          <w:tcPr>
            <w:tcW w:w="709" w:type="dxa"/>
          </w:tcPr>
          <w:p w:rsidR="001E1C33" w:rsidRPr="00847317" w:rsidRDefault="001E1C33" w:rsidP="00DC5C81">
            <w:pPr>
              <w:adjustRightInd w:val="0"/>
              <w:snapToGrid w:val="0"/>
              <w:spacing w:line="360" w:lineRule="exact"/>
              <w:jc w:val="left"/>
              <w:rPr>
                <w:rFonts w:ascii="Arial" w:eastAsia="楷体" w:hAnsi="Arial" w:cs="Arial"/>
                <w:szCs w:val="21"/>
              </w:rPr>
            </w:pPr>
            <w:r w:rsidRPr="00847317">
              <w:rPr>
                <w:rFonts w:ascii="Arial" w:eastAsia="楷体" w:hAnsi="楷体" w:cs="Arial"/>
                <w:szCs w:val="21"/>
              </w:rPr>
              <w:t>成果评价</w:t>
            </w:r>
          </w:p>
        </w:tc>
        <w:tc>
          <w:tcPr>
            <w:tcW w:w="170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李芳柏</w:t>
            </w:r>
            <w:r w:rsidRPr="00847317">
              <w:rPr>
                <w:rFonts w:ascii="Arial" w:eastAsia="楷体" w:hAnsi="Arial" w:cs="Arial"/>
                <w:szCs w:val="21"/>
              </w:rPr>
              <w:t>(</w:t>
            </w:r>
            <w:r w:rsidRPr="00847317">
              <w:rPr>
                <w:rFonts w:ascii="Arial" w:eastAsia="楷体" w:hAnsi="楷体" w:cs="Arial"/>
                <w:szCs w:val="21"/>
              </w:rPr>
              <w:t>第一</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黄道友</w:t>
            </w:r>
            <w:r w:rsidRPr="00847317">
              <w:rPr>
                <w:rFonts w:ascii="Arial" w:eastAsia="楷体" w:hAnsi="Arial" w:cs="Arial"/>
                <w:szCs w:val="21"/>
              </w:rPr>
              <w:t>(</w:t>
            </w:r>
            <w:r w:rsidRPr="00847317">
              <w:rPr>
                <w:rFonts w:ascii="Arial" w:eastAsia="楷体" w:hAnsi="楷体" w:cs="Arial"/>
                <w:szCs w:val="21"/>
              </w:rPr>
              <w:t>第二</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马义兵</w:t>
            </w:r>
            <w:r w:rsidRPr="00847317">
              <w:rPr>
                <w:rFonts w:ascii="Arial" w:eastAsia="楷体" w:hAnsi="Arial" w:cs="Arial"/>
                <w:szCs w:val="21"/>
              </w:rPr>
              <w:t>(</w:t>
            </w:r>
            <w:r w:rsidRPr="00847317">
              <w:rPr>
                <w:rFonts w:ascii="Arial" w:eastAsia="楷体" w:hAnsi="楷体" w:cs="Arial"/>
                <w:szCs w:val="21"/>
              </w:rPr>
              <w:t>第三</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李永涛</w:t>
            </w:r>
            <w:r w:rsidRPr="00847317">
              <w:rPr>
                <w:rFonts w:ascii="Arial" w:eastAsia="楷体" w:hAnsi="Arial" w:cs="Arial"/>
                <w:szCs w:val="21"/>
              </w:rPr>
              <w:t>(</w:t>
            </w:r>
            <w:r w:rsidRPr="00847317">
              <w:rPr>
                <w:rFonts w:ascii="Arial" w:eastAsia="楷体" w:hAnsi="楷体" w:cs="Arial"/>
                <w:szCs w:val="21"/>
              </w:rPr>
              <w:t>第四</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刘传平</w:t>
            </w:r>
            <w:r w:rsidRPr="00847317">
              <w:rPr>
                <w:rFonts w:ascii="Arial" w:eastAsia="楷体" w:hAnsi="Arial" w:cs="Arial"/>
                <w:szCs w:val="21"/>
              </w:rPr>
              <w:t>(</w:t>
            </w:r>
            <w:r w:rsidRPr="00847317">
              <w:rPr>
                <w:rFonts w:ascii="Arial" w:eastAsia="楷体" w:hAnsi="楷体" w:cs="Arial"/>
                <w:szCs w:val="21"/>
              </w:rPr>
              <w:t>第五</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刘承帅</w:t>
            </w:r>
            <w:r w:rsidRPr="00847317">
              <w:rPr>
                <w:rFonts w:ascii="Arial" w:eastAsia="楷体" w:hAnsi="Arial" w:cs="Arial"/>
                <w:szCs w:val="21"/>
              </w:rPr>
              <w:t>(</w:t>
            </w:r>
            <w:r w:rsidRPr="00847317">
              <w:rPr>
                <w:rFonts w:ascii="Arial" w:eastAsia="楷体" w:hAnsi="楷体" w:cs="Arial"/>
                <w:szCs w:val="21"/>
              </w:rPr>
              <w:t>第六</w:t>
            </w:r>
            <w:r w:rsidRPr="00847317">
              <w:rPr>
                <w:rFonts w:ascii="Arial" w:eastAsia="楷体" w:hAnsi="Arial" w:cs="Arial"/>
                <w:szCs w:val="21"/>
              </w:rPr>
              <w:t>)</w:t>
            </w:r>
          </w:p>
        </w:tc>
        <w:tc>
          <w:tcPr>
            <w:tcW w:w="992"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w:t>
            </w:r>
            <w:r>
              <w:rPr>
                <w:rFonts w:ascii="Arial" w:eastAsia="楷体" w:hAnsi="Arial" w:cs="Arial" w:hint="eastAsia"/>
                <w:szCs w:val="21"/>
              </w:rPr>
              <w:t>06</w:t>
            </w:r>
            <w:r>
              <w:rPr>
                <w:rFonts w:ascii="Arial" w:eastAsia="楷体" w:hAnsi="Arial" w:cs="Arial" w:hint="eastAsia"/>
                <w:szCs w:val="21"/>
              </w:rPr>
              <w:t>年至今</w:t>
            </w:r>
          </w:p>
        </w:tc>
        <w:tc>
          <w:tcPr>
            <w:tcW w:w="2693"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2016</w:t>
            </w:r>
            <w:r w:rsidRPr="00847317">
              <w:rPr>
                <w:rFonts w:ascii="Arial" w:eastAsia="楷体" w:hAnsi="楷体" w:cs="Arial"/>
                <w:szCs w:val="21"/>
              </w:rPr>
              <w:t>年度广东省技术发明奖一等奖：</w:t>
            </w:r>
            <w:r w:rsidRPr="00847317">
              <w:rPr>
                <w:rFonts w:ascii="Arial" w:eastAsia="楷体" w:hAnsi="楷体" w:cs="Arial"/>
                <w:sz w:val="24"/>
                <w:szCs w:val="24"/>
              </w:rPr>
              <w:t>红壤区农田镉砷污染阻控关键技术</w:t>
            </w:r>
          </w:p>
        </w:tc>
        <w:tc>
          <w:tcPr>
            <w:tcW w:w="1134" w:type="dxa"/>
          </w:tcPr>
          <w:p w:rsidR="001E1C33" w:rsidRDefault="001E1C33" w:rsidP="00DC5C81">
            <w:pPr>
              <w:adjustRightInd w:val="0"/>
              <w:snapToGrid w:val="0"/>
              <w:spacing w:line="360" w:lineRule="exact"/>
              <w:jc w:val="left"/>
              <w:rPr>
                <w:rFonts w:ascii="Arial" w:eastAsia="楷体" w:hAnsi="楷体" w:cs="Arial"/>
                <w:szCs w:val="21"/>
              </w:rPr>
            </w:pPr>
            <w:r w:rsidRPr="00EF40FC">
              <w:rPr>
                <w:rFonts w:ascii="Arial" w:eastAsia="楷体" w:hAnsi="楷体" w:cs="Arial"/>
                <w:szCs w:val="21"/>
              </w:rPr>
              <w:t>附件</w:t>
            </w:r>
            <w:r>
              <w:rPr>
                <w:rFonts w:ascii="Arial" w:eastAsia="楷体" w:hAnsi="楷体" w:cs="Arial" w:hint="eastAsia"/>
                <w:szCs w:val="21"/>
              </w:rPr>
              <w:t>2.2</w:t>
            </w:r>
          </w:p>
          <w:p w:rsidR="001E1C33" w:rsidRPr="00847317" w:rsidRDefault="001E1C33" w:rsidP="00DC5C81">
            <w:pPr>
              <w:adjustRightInd w:val="0"/>
              <w:snapToGrid w:val="0"/>
              <w:spacing w:line="360" w:lineRule="exact"/>
              <w:jc w:val="left"/>
              <w:rPr>
                <w:rFonts w:ascii="Arial" w:eastAsia="楷体" w:hAnsi="Arial" w:cs="Arial"/>
                <w:szCs w:val="21"/>
              </w:rPr>
            </w:pPr>
            <w:r>
              <w:rPr>
                <w:rFonts w:ascii="Arial" w:eastAsia="楷体" w:hAnsi="楷体" w:cs="Arial" w:hint="eastAsia"/>
                <w:szCs w:val="21"/>
              </w:rPr>
              <w:t>附件</w:t>
            </w:r>
            <w:r>
              <w:rPr>
                <w:rFonts w:ascii="Arial" w:eastAsia="楷体" w:hAnsi="楷体" w:cs="Arial" w:hint="eastAsia"/>
                <w:szCs w:val="21"/>
              </w:rPr>
              <w:t>4.2</w:t>
            </w:r>
          </w:p>
          <w:p w:rsidR="001E1C33" w:rsidRPr="00847317" w:rsidRDefault="001E1C33" w:rsidP="00DC5C81">
            <w:pPr>
              <w:adjustRightInd w:val="0"/>
              <w:snapToGrid w:val="0"/>
              <w:spacing w:line="360" w:lineRule="exact"/>
              <w:rPr>
                <w:rFonts w:ascii="Arial" w:eastAsia="楷体" w:hAnsi="Arial" w:cs="Arial"/>
                <w:szCs w:val="21"/>
              </w:rPr>
            </w:pPr>
          </w:p>
        </w:tc>
        <w:tc>
          <w:tcPr>
            <w:tcW w:w="372" w:type="dxa"/>
          </w:tcPr>
          <w:p w:rsidR="001E1C33" w:rsidRPr="00847317" w:rsidRDefault="001E1C33" w:rsidP="00DC5C81">
            <w:pPr>
              <w:adjustRightInd w:val="0"/>
              <w:snapToGrid w:val="0"/>
              <w:spacing w:line="360" w:lineRule="exact"/>
              <w:rPr>
                <w:rFonts w:ascii="Arial" w:eastAsia="楷体" w:hAnsi="Arial" w:cs="Arial"/>
                <w:szCs w:val="21"/>
              </w:rPr>
            </w:pPr>
          </w:p>
        </w:tc>
      </w:tr>
      <w:tr w:rsidR="001E1C33" w:rsidRPr="0005782D" w:rsidTr="00DC5C81">
        <w:trPr>
          <w:jc w:val="center"/>
        </w:trPr>
        <w:tc>
          <w:tcPr>
            <w:tcW w:w="741" w:type="dxa"/>
          </w:tcPr>
          <w:p w:rsidR="001E1C33" w:rsidRPr="00847317" w:rsidRDefault="001E1C33" w:rsidP="00DC5C81">
            <w:pPr>
              <w:adjustRightInd w:val="0"/>
              <w:snapToGrid w:val="0"/>
              <w:spacing w:line="360" w:lineRule="exact"/>
              <w:rPr>
                <w:rFonts w:ascii="Arial" w:eastAsia="楷体" w:hAnsi="Arial" w:cs="Arial"/>
                <w:szCs w:val="21"/>
              </w:rPr>
            </w:pPr>
            <w:r>
              <w:rPr>
                <w:rFonts w:ascii="Arial" w:eastAsia="楷体" w:hAnsi="Arial" w:cs="Arial" w:hint="eastAsia"/>
                <w:szCs w:val="21"/>
              </w:rPr>
              <w:t>2</w:t>
            </w:r>
          </w:p>
        </w:tc>
        <w:tc>
          <w:tcPr>
            <w:tcW w:w="709" w:type="dxa"/>
          </w:tcPr>
          <w:p w:rsidR="001E1C33" w:rsidRPr="00847317" w:rsidRDefault="001E1C33" w:rsidP="00DC5C81">
            <w:pPr>
              <w:adjustRightInd w:val="0"/>
              <w:snapToGrid w:val="0"/>
              <w:spacing w:line="360" w:lineRule="exact"/>
              <w:jc w:val="left"/>
              <w:rPr>
                <w:rFonts w:ascii="Arial" w:eastAsia="楷体" w:hAnsi="Arial" w:cs="Arial"/>
                <w:szCs w:val="21"/>
              </w:rPr>
            </w:pPr>
            <w:r w:rsidRPr="00847317">
              <w:rPr>
                <w:rFonts w:ascii="Arial" w:eastAsia="楷体" w:hAnsi="楷体" w:cs="Arial"/>
                <w:szCs w:val="21"/>
              </w:rPr>
              <w:t>成果评价</w:t>
            </w:r>
          </w:p>
        </w:tc>
        <w:tc>
          <w:tcPr>
            <w:tcW w:w="170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李芳柏</w:t>
            </w:r>
            <w:r w:rsidRPr="00847317">
              <w:rPr>
                <w:rFonts w:ascii="Arial" w:eastAsia="楷体" w:hAnsi="Arial" w:cs="Arial"/>
                <w:szCs w:val="21"/>
              </w:rPr>
              <w:t>(</w:t>
            </w:r>
            <w:r w:rsidRPr="00847317">
              <w:rPr>
                <w:rFonts w:ascii="Arial" w:eastAsia="楷体" w:hAnsi="楷体" w:cs="Arial"/>
                <w:szCs w:val="21"/>
              </w:rPr>
              <w:t>第一</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黄道友</w:t>
            </w:r>
            <w:r w:rsidRPr="00847317">
              <w:rPr>
                <w:rFonts w:ascii="Arial" w:eastAsia="楷体" w:hAnsi="Arial" w:cs="Arial"/>
                <w:szCs w:val="21"/>
              </w:rPr>
              <w:t>(</w:t>
            </w:r>
            <w:r w:rsidRPr="00847317">
              <w:rPr>
                <w:rFonts w:ascii="Arial" w:eastAsia="楷体" w:hAnsi="楷体" w:cs="Arial"/>
                <w:szCs w:val="21"/>
              </w:rPr>
              <w:t>第二</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李永涛</w:t>
            </w:r>
            <w:r w:rsidRPr="00847317">
              <w:rPr>
                <w:rFonts w:ascii="Arial" w:eastAsia="楷体" w:hAnsi="Arial" w:cs="Arial"/>
                <w:szCs w:val="21"/>
              </w:rPr>
              <w:t>(</w:t>
            </w:r>
            <w:r w:rsidRPr="00847317">
              <w:rPr>
                <w:rFonts w:ascii="Arial" w:eastAsia="楷体" w:hAnsi="楷体" w:cs="Arial"/>
                <w:szCs w:val="21"/>
              </w:rPr>
              <w:t>第四</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刘传平</w:t>
            </w:r>
            <w:r w:rsidRPr="00847317">
              <w:rPr>
                <w:rFonts w:ascii="Arial" w:eastAsia="楷体" w:hAnsi="Arial" w:cs="Arial"/>
                <w:szCs w:val="21"/>
              </w:rPr>
              <w:t>(</w:t>
            </w:r>
            <w:r w:rsidRPr="00847317">
              <w:rPr>
                <w:rFonts w:ascii="Arial" w:eastAsia="楷体" w:hAnsi="楷体" w:cs="Arial"/>
                <w:szCs w:val="21"/>
              </w:rPr>
              <w:t>第五</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刘承帅</w:t>
            </w:r>
            <w:r w:rsidRPr="00847317">
              <w:rPr>
                <w:rFonts w:ascii="Arial" w:eastAsia="楷体" w:hAnsi="Arial" w:cs="Arial"/>
                <w:szCs w:val="21"/>
              </w:rPr>
              <w:t>(</w:t>
            </w:r>
            <w:r w:rsidRPr="00847317">
              <w:rPr>
                <w:rFonts w:ascii="Arial" w:eastAsia="楷体" w:hAnsi="楷体" w:cs="Arial"/>
                <w:szCs w:val="21"/>
              </w:rPr>
              <w:t>第六</w:t>
            </w:r>
            <w:r w:rsidRPr="00847317">
              <w:rPr>
                <w:rFonts w:ascii="Arial" w:eastAsia="楷体" w:hAnsi="Arial" w:cs="Arial"/>
                <w:szCs w:val="21"/>
              </w:rPr>
              <w:t>)</w:t>
            </w:r>
          </w:p>
        </w:tc>
        <w:tc>
          <w:tcPr>
            <w:tcW w:w="992"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w:t>
            </w:r>
            <w:r>
              <w:rPr>
                <w:rFonts w:ascii="Arial" w:eastAsia="楷体" w:hAnsi="Arial" w:cs="Arial" w:hint="eastAsia"/>
                <w:szCs w:val="21"/>
              </w:rPr>
              <w:t>06</w:t>
            </w:r>
            <w:r w:rsidRPr="00847317">
              <w:rPr>
                <w:rFonts w:ascii="Arial" w:eastAsia="楷体" w:hAnsi="楷体" w:cs="Arial"/>
                <w:szCs w:val="21"/>
              </w:rPr>
              <w:t>年</w:t>
            </w:r>
            <w:r>
              <w:rPr>
                <w:rFonts w:ascii="Arial" w:eastAsia="楷体" w:hAnsi="楷体" w:cs="Arial" w:hint="eastAsia"/>
                <w:szCs w:val="21"/>
              </w:rPr>
              <w:t>至今</w:t>
            </w:r>
          </w:p>
        </w:tc>
        <w:tc>
          <w:tcPr>
            <w:tcW w:w="2693"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2015</w:t>
            </w:r>
            <w:r w:rsidRPr="00847317">
              <w:rPr>
                <w:rFonts w:ascii="Arial" w:eastAsia="楷体" w:hAnsi="楷体" w:cs="Arial"/>
                <w:szCs w:val="21"/>
              </w:rPr>
              <w:t>年广州市技术发明奖一等奖：红壤区农田镉</w:t>
            </w:r>
            <w:r w:rsidRPr="00847317">
              <w:rPr>
                <w:rFonts w:ascii="Arial" w:eastAsia="楷体" w:hAnsi="Arial" w:cs="Arial"/>
                <w:szCs w:val="21"/>
              </w:rPr>
              <w:t>/</w:t>
            </w:r>
            <w:r w:rsidRPr="00847317">
              <w:rPr>
                <w:rFonts w:ascii="Arial" w:eastAsia="楷体" w:hAnsi="楷体" w:cs="Arial"/>
                <w:szCs w:val="21"/>
              </w:rPr>
              <w:t>砷污染控制关键技术与新产品创制</w:t>
            </w:r>
          </w:p>
        </w:tc>
        <w:tc>
          <w:tcPr>
            <w:tcW w:w="1134" w:type="dxa"/>
          </w:tcPr>
          <w:p w:rsidR="001E1C33" w:rsidRDefault="001E1C33" w:rsidP="00DC5C81">
            <w:pPr>
              <w:adjustRightInd w:val="0"/>
              <w:snapToGrid w:val="0"/>
              <w:spacing w:line="360" w:lineRule="exact"/>
              <w:jc w:val="left"/>
              <w:rPr>
                <w:rFonts w:ascii="Arial" w:eastAsia="楷体" w:hAnsi="Arial" w:cs="Arial"/>
                <w:szCs w:val="21"/>
              </w:rPr>
            </w:pPr>
            <w:r w:rsidRPr="00847317">
              <w:rPr>
                <w:rFonts w:ascii="Arial" w:eastAsia="楷体" w:hAnsi="楷体" w:cs="Arial"/>
                <w:szCs w:val="21"/>
              </w:rPr>
              <w:t>附件</w:t>
            </w:r>
            <w:r>
              <w:rPr>
                <w:rFonts w:ascii="Arial" w:eastAsia="楷体" w:hAnsi="Arial" w:cs="Arial" w:hint="eastAsia"/>
                <w:szCs w:val="21"/>
              </w:rPr>
              <w:t>2.2</w:t>
            </w:r>
          </w:p>
          <w:p w:rsidR="001E1C33" w:rsidRPr="00847317" w:rsidRDefault="001E1C33" w:rsidP="00DC5C81">
            <w:pPr>
              <w:adjustRightInd w:val="0"/>
              <w:snapToGrid w:val="0"/>
              <w:spacing w:line="360" w:lineRule="exact"/>
              <w:jc w:val="left"/>
              <w:rPr>
                <w:rFonts w:ascii="Arial" w:eastAsia="楷体" w:hAnsi="Arial" w:cs="Arial"/>
                <w:szCs w:val="21"/>
              </w:rPr>
            </w:pPr>
            <w:r>
              <w:rPr>
                <w:rFonts w:ascii="Arial" w:eastAsia="楷体" w:hAnsi="Arial" w:cs="Arial" w:hint="eastAsia"/>
                <w:szCs w:val="21"/>
              </w:rPr>
              <w:t>附件</w:t>
            </w:r>
            <w:r>
              <w:rPr>
                <w:rFonts w:ascii="Arial" w:eastAsia="楷体" w:hAnsi="Arial" w:cs="Arial" w:hint="eastAsia"/>
                <w:szCs w:val="21"/>
              </w:rPr>
              <w:t>4.3</w:t>
            </w:r>
          </w:p>
          <w:p w:rsidR="001E1C33" w:rsidRPr="00847317" w:rsidRDefault="001E1C33" w:rsidP="00DC5C81">
            <w:pPr>
              <w:adjustRightInd w:val="0"/>
              <w:snapToGrid w:val="0"/>
              <w:spacing w:line="360" w:lineRule="exact"/>
              <w:rPr>
                <w:rFonts w:ascii="Arial" w:eastAsia="楷体" w:hAnsi="Arial" w:cs="Arial"/>
                <w:szCs w:val="21"/>
              </w:rPr>
            </w:pPr>
          </w:p>
        </w:tc>
        <w:tc>
          <w:tcPr>
            <w:tcW w:w="372" w:type="dxa"/>
          </w:tcPr>
          <w:p w:rsidR="001E1C33" w:rsidRPr="00847317" w:rsidRDefault="001E1C33" w:rsidP="00DC5C81">
            <w:pPr>
              <w:adjustRightInd w:val="0"/>
              <w:snapToGrid w:val="0"/>
              <w:spacing w:line="360" w:lineRule="exact"/>
              <w:rPr>
                <w:rFonts w:ascii="Arial" w:eastAsia="楷体" w:hAnsi="Arial" w:cs="Arial"/>
                <w:szCs w:val="21"/>
              </w:rPr>
            </w:pPr>
          </w:p>
        </w:tc>
      </w:tr>
      <w:tr w:rsidR="001E1C33" w:rsidRPr="0005782D" w:rsidTr="00DC5C81">
        <w:trPr>
          <w:jc w:val="center"/>
        </w:trPr>
        <w:tc>
          <w:tcPr>
            <w:tcW w:w="74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3</w:t>
            </w:r>
          </w:p>
        </w:tc>
        <w:tc>
          <w:tcPr>
            <w:tcW w:w="709"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共同立项</w:t>
            </w:r>
          </w:p>
        </w:tc>
        <w:tc>
          <w:tcPr>
            <w:tcW w:w="170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李芳柏</w:t>
            </w:r>
            <w:r w:rsidRPr="00847317">
              <w:rPr>
                <w:rFonts w:ascii="Arial" w:eastAsia="楷体" w:hAnsi="Arial" w:cs="Arial"/>
                <w:szCs w:val="21"/>
              </w:rPr>
              <w:t>(</w:t>
            </w:r>
            <w:r w:rsidRPr="00847317">
              <w:rPr>
                <w:rFonts w:ascii="Arial" w:eastAsia="楷体" w:hAnsi="楷体" w:cs="Arial"/>
                <w:szCs w:val="21"/>
              </w:rPr>
              <w:t>第一</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黄道友</w:t>
            </w:r>
            <w:r w:rsidRPr="00847317">
              <w:rPr>
                <w:rFonts w:ascii="Arial" w:eastAsia="楷体" w:hAnsi="Arial" w:cs="Arial"/>
                <w:szCs w:val="21"/>
              </w:rPr>
              <w:t>(</w:t>
            </w:r>
            <w:r w:rsidRPr="00847317">
              <w:rPr>
                <w:rFonts w:ascii="Arial" w:eastAsia="楷体" w:hAnsi="楷体" w:cs="Arial"/>
                <w:szCs w:val="21"/>
              </w:rPr>
              <w:t>第二</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刘传平</w:t>
            </w:r>
            <w:r w:rsidRPr="00847317">
              <w:rPr>
                <w:rFonts w:ascii="Arial" w:eastAsia="楷体" w:hAnsi="Arial" w:cs="Arial"/>
                <w:szCs w:val="21"/>
              </w:rPr>
              <w:t>(</w:t>
            </w:r>
            <w:r w:rsidRPr="00847317">
              <w:rPr>
                <w:rFonts w:ascii="Arial" w:eastAsia="楷体" w:hAnsi="楷体" w:cs="Arial"/>
                <w:szCs w:val="21"/>
              </w:rPr>
              <w:t>第五</w:t>
            </w:r>
            <w:r w:rsidRPr="00847317">
              <w:rPr>
                <w:rFonts w:ascii="Arial" w:eastAsia="楷体" w:hAnsi="Arial" w:cs="Arial"/>
                <w:szCs w:val="21"/>
              </w:rPr>
              <w:t>)</w:t>
            </w:r>
          </w:p>
        </w:tc>
        <w:tc>
          <w:tcPr>
            <w:tcW w:w="992"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2015</w:t>
            </w:r>
            <w:r w:rsidRPr="00847317">
              <w:rPr>
                <w:rFonts w:ascii="Arial" w:eastAsia="楷体" w:hAnsi="楷体" w:cs="Arial"/>
                <w:szCs w:val="21"/>
              </w:rPr>
              <w:t>年</w:t>
            </w:r>
            <w:r>
              <w:rPr>
                <w:rFonts w:ascii="Arial" w:eastAsia="楷体" w:hAnsi="楷体" w:cs="Arial" w:hint="eastAsia"/>
                <w:szCs w:val="21"/>
              </w:rPr>
              <w:t>至今</w:t>
            </w:r>
          </w:p>
        </w:tc>
        <w:tc>
          <w:tcPr>
            <w:tcW w:w="2693"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广东省应用型专项：农田重金属污染控制技术成果转化与产业化</w:t>
            </w:r>
          </w:p>
        </w:tc>
        <w:tc>
          <w:tcPr>
            <w:tcW w:w="1134" w:type="dxa"/>
          </w:tcPr>
          <w:p w:rsidR="001E1C33" w:rsidRPr="00847317" w:rsidRDefault="001E1C33" w:rsidP="00DC5C81">
            <w:pPr>
              <w:adjustRightInd w:val="0"/>
              <w:snapToGrid w:val="0"/>
              <w:spacing w:line="360" w:lineRule="exact"/>
              <w:jc w:val="left"/>
              <w:rPr>
                <w:rFonts w:ascii="Arial" w:eastAsia="楷体" w:hAnsi="Arial" w:cs="Arial"/>
                <w:szCs w:val="21"/>
              </w:rPr>
            </w:pPr>
            <w:r w:rsidRPr="00847317">
              <w:rPr>
                <w:rFonts w:ascii="Arial" w:eastAsia="楷体" w:hAnsi="楷体" w:cs="Arial"/>
                <w:szCs w:val="21"/>
              </w:rPr>
              <w:t>附件</w:t>
            </w:r>
            <w:r>
              <w:rPr>
                <w:rFonts w:ascii="Arial" w:eastAsia="楷体" w:hAnsi="Arial" w:cs="Arial" w:hint="eastAsia"/>
                <w:szCs w:val="21"/>
              </w:rPr>
              <w:t>4.4</w:t>
            </w:r>
          </w:p>
          <w:p w:rsidR="001E1C33" w:rsidRPr="00847317" w:rsidRDefault="001E1C33" w:rsidP="00DC5C81">
            <w:pPr>
              <w:adjustRightInd w:val="0"/>
              <w:snapToGrid w:val="0"/>
              <w:spacing w:line="360" w:lineRule="exact"/>
              <w:rPr>
                <w:rFonts w:ascii="Arial" w:eastAsia="楷体" w:hAnsi="Arial" w:cs="Arial"/>
                <w:szCs w:val="21"/>
              </w:rPr>
            </w:pPr>
          </w:p>
        </w:tc>
        <w:tc>
          <w:tcPr>
            <w:tcW w:w="372" w:type="dxa"/>
          </w:tcPr>
          <w:p w:rsidR="001E1C33" w:rsidRPr="00847317" w:rsidRDefault="001E1C33" w:rsidP="00DC5C81">
            <w:pPr>
              <w:adjustRightInd w:val="0"/>
              <w:snapToGrid w:val="0"/>
              <w:spacing w:line="360" w:lineRule="exact"/>
              <w:rPr>
                <w:rFonts w:ascii="Arial" w:eastAsia="楷体" w:hAnsi="Arial" w:cs="Arial"/>
                <w:szCs w:val="21"/>
              </w:rPr>
            </w:pPr>
          </w:p>
        </w:tc>
      </w:tr>
      <w:tr w:rsidR="001E1C33" w:rsidRPr="0005782D" w:rsidTr="00DC5C81">
        <w:trPr>
          <w:jc w:val="center"/>
        </w:trPr>
        <w:tc>
          <w:tcPr>
            <w:tcW w:w="74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4</w:t>
            </w:r>
          </w:p>
        </w:tc>
        <w:tc>
          <w:tcPr>
            <w:tcW w:w="709"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共同立项</w:t>
            </w:r>
          </w:p>
        </w:tc>
        <w:tc>
          <w:tcPr>
            <w:tcW w:w="170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马义兵</w:t>
            </w:r>
            <w:r w:rsidRPr="00847317">
              <w:rPr>
                <w:rFonts w:ascii="Arial" w:eastAsia="楷体" w:hAnsi="Arial" w:cs="Arial"/>
                <w:szCs w:val="21"/>
              </w:rPr>
              <w:t>(</w:t>
            </w:r>
            <w:r w:rsidRPr="00847317">
              <w:rPr>
                <w:rFonts w:ascii="Arial" w:eastAsia="楷体" w:hAnsi="楷体" w:cs="Arial"/>
                <w:szCs w:val="21"/>
              </w:rPr>
              <w:t>第三</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刘传平</w:t>
            </w:r>
            <w:r w:rsidRPr="00847317">
              <w:rPr>
                <w:rFonts w:ascii="Arial" w:eastAsia="楷体" w:hAnsi="Arial" w:cs="Arial"/>
                <w:szCs w:val="21"/>
              </w:rPr>
              <w:t>(</w:t>
            </w:r>
            <w:r w:rsidRPr="00847317">
              <w:rPr>
                <w:rFonts w:ascii="Arial" w:eastAsia="楷体" w:hAnsi="楷体" w:cs="Arial"/>
                <w:szCs w:val="21"/>
              </w:rPr>
              <w:t>第五</w:t>
            </w:r>
            <w:r w:rsidRPr="00847317">
              <w:rPr>
                <w:rFonts w:ascii="Arial" w:eastAsia="楷体" w:hAnsi="Arial" w:cs="Arial"/>
                <w:szCs w:val="21"/>
              </w:rPr>
              <w:t>)</w:t>
            </w:r>
          </w:p>
        </w:tc>
        <w:tc>
          <w:tcPr>
            <w:tcW w:w="992"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201</w:t>
            </w:r>
            <w:r>
              <w:rPr>
                <w:rFonts w:ascii="Arial" w:eastAsia="楷体" w:hAnsi="Arial" w:cs="Arial" w:hint="eastAsia"/>
                <w:szCs w:val="21"/>
              </w:rPr>
              <w:t>5</w:t>
            </w:r>
            <w:r w:rsidRPr="00847317">
              <w:rPr>
                <w:rFonts w:ascii="Arial" w:eastAsia="楷体" w:hAnsi="楷体" w:cs="Arial"/>
                <w:szCs w:val="21"/>
              </w:rPr>
              <w:t>年</w:t>
            </w:r>
            <w:r>
              <w:rPr>
                <w:rFonts w:ascii="Arial" w:eastAsia="楷体" w:hAnsi="楷体" w:cs="Arial" w:hint="eastAsia"/>
                <w:szCs w:val="21"/>
              </w:rPr>
              <w:t>至今</w:t>
            </w:r>
          </w:p>
        </w:tc>
        <w:tc>
          <w:tcPr>
            <w:tcW w:w="2693"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广东省科学院领军人才：红壤重金属有效性环境标准与农产品安全生产</w:t>
            </w:r>
          </w:p>
        </w:tc>
        <w:tc>
          <w:tcPr>
            <w:tcW w:w="1134" w:type="dxa"/>
          </w:tcPr>
          <w:p w:rsidR="001E1C33" w:rsidRPr="00847317" w:rsidRDefault="001E1C33" w:rsidP="00DC5C81">
            <w:pPr>
              <w:adjustRightInd w:val="0"/>
              <w:snapToGrid w:val="0"/>
              <w:spacing w:line="360" w:lineRule="exact"/>
              <w:jc w:val="left"/>
              <w:rPr>
                <w:rFonts w:ascii="Arial" w:eastAsia="楷体" w:hAnsi="Arial" w:cs="Arial"/>
                <w:szCs w:val="21"/>
              </w:rPr>
            </w:pPr>
            <w:r w:rsidRPr="00847317">
              <w:rPr>
                <w:rFonts w:ascii="Arial" w:eastAsia="楷体" w:hAnsi="楷体" w:cs="Arial"/>
                <w:szCs w:val="21"/>
              </w:rPr>
              <w:t>附件</w:t>
            </w:r>
            <w:r>
              <w:rPr>
                <w:rFonts w:ascii="Arial" w:eastAsia="楷体" w:hAnsi="Arial" w:cs="Arial" w:hint="eastAsia"/>
                <w:szCs w:val="21"/>
              </w:rPr>
              <w:t>4.5</w:t>
            </w:r>
          </w:p>
          <w:p w:rsidR="001E1C33" w:rsidRPr="00847317" w:rsidRDefault="001E1C33" w:rsidP="00DC5C81">
            <w:pPr>
              <w:adjustRightInd w:val="0"/>
              <w:snapToGrid w:val="0"/>
              <w:spacing w:line="360" w:lineRule="exact"/>
              <w:rPr>
                <w:rFonts w:ascii="Arial" w:eastAsia="楷体" w:hAnsi="Arial" w:cs="Arial"/>
                <w:szCs w:val="21"/>
              </w:rPr>
            </w:pPr>
          </w:p>
        </w:tc>
        <w:tc>
          <w:tcPr>
            <w:tcW w:w="372" w:type="dxa"/>
          </w:tcPr>
          <w:p w:rsidR="001E1C33" w:rsidRPr="00847317" w:rsidRDefault="001E1C33" w:rsidP="00DC5C81">
            <w:pPr>
              <w:adjustRightInd w:val="0"/>
              <w:snapToGrid w:val="0"/>
              <w:spacing w:line="360" w:lineRule="exact"/>
              <w:rPr>
                <w:rFonts w:ascii="Arial" w:eastAsia="楷体" w:hAnsi="Arial" w:cs="Arial"/>
                <w:szCs w:val="21"/>
              </w:rPr>
            </w:pPr>
          </w:p>
        </w:tc>
      </w:tr>
      <w:tr w:rsidR="001E1C33" w:rsidRPr="0005782D" w:rsidTr="00DC5C81">
        <w:trPr>
          <w:jc w:val="center"/>
        </w:trPr>
        <w:tc>
          <w:tcPr>
            <w:tcW w:w="74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5</w:t>
            </w:r>
          </w:p>
        </w:tc>
        <w:tc>
          <w:tcPr>
            <w:tcW w:w="709"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共同立项</w:t>
            </w:r>
          </w:p>
        </w:tc>
        <w:tc>
          <w:tcPr>
            <w:tcW w:w="170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李芳柏</w:t>
            </w:r>
            <w:r w:rsidRPr="00847317">
              <w:rPr>
                <w:rFonts w:ascii="Arial" w:eastAsia="楷体" w:hAnsi="Arial" w:cs="Arial"/>
                <w:szCs w:val="21"/>
              </w:rPr>
              <w:t>(</w:t>
            </w:r>
            <w:r w:rsidRPr="00847317">
              <w:rPr>
                <w:rFonts w:ascii="Arial" w:eastAsia="楷体" w:hAnsi="楷体" w:cs="Arial"/>
                <w:szCs w:val="21"/>
              </w:rPr>
              <w:t>第一</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李永涛</w:t>
            </w:r>
            <w:r w:rsidRPr="00847317">
              <w:rPr>
                <w:rFonts w:ascii="Arial" w:eastAsia="楷体" w:hAnsi="Arial" w:cs="Arial"/>
                <w:szCs w:val="21"/>
              </w:rPr>
              <w:t>(</w:t>
            </w:r>
            <w:r w:rsidRPr="00847317">
              <w:rPr>
                <w:rFonts w:ascii="Arial" w:eastAsia="楷体" w:hAnsi="楷体" w:cs="Arial"/>
                <w:szCs w:val="21"/>
              </w:rPr>
              <w:t>第四</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刘传平</w:t>
            </w:r>
            <w:r w:rsidRPr="00847317">
              <w:rPr>
                <w:rFonts w:ascii="Arial" w:eastAsia="楷体" w:hAnsi="Arial" w:cs="Arial"/>
                <w:szCs w:val="21"/>
              </w:rPr>
              <w:t>(</w:t>
            </w:r>
            <w:r w:rsidRPr="00847317">
              <w:rPr>
                <w:rFonts w:ascii="Arial" w:eastAsia="楷体" w:hAnsi="楷体" w:cs="Arial"/>
                <w:szCs w:val="21"/>
              </w:rPr>
              <w:t>第五</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刘承帅</w:t>
            </w:r>
            <w:r w:rsidRPr="00847317">
              <w:rPr>
                <w:rFonts w:ascii="Arial" w:eastAsia="楷体" w:hAnsi="Arial" w:cs="Arial"/>
                <w:szCs w:val="21"/>
              </w:rPr>
              <w:t>(</w:t>
            </w:r>
            <w:r w:rsidRPr="00847317">
              <w:rPr>
                <w:rFonts w:ascii="Arial" w:eastAsia="楷体" w:hAnsi="楷体" w:cs="Arial"/>
                <w:szCs w:val="21"/>
              </w:rPr>
              <w:t>第六</w:t>
            </w:r>
            <w:r w:rsidRPr="00847317">
              <w:rPr>
                <w:rFonts w:ascii="Arial" w:eastAsia="楷体" w:hAnsi="Arial" w:cs="Arial"/>
                <w:szCs w:val="21"/>
              </w:rPr>
              <w:t>)</w:t>
            </w:r>
          </w:p>
        </w:tc>
        <w:tc>
          <w:tcPr>
            <w:tcW w:w="992"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2011</w:t>
            </w:r>
            <w:r w:rsidRPr="00847317">
              <w:rPr>
                <w:rFonts w:ascii="Arial" w:eastAsia="楷体" w:hAnsi="楷体" w:cs="Arial"/>
                <w:szCs w:val="21"/>
              </w:rPr>
              <w:t>年</w:t>
            </w:r>
            <w:r>
              <w:rPr>
                <w:rFonts w:ascii="Arial" w:eastAsia="楷体" w:hAnsi="楷体" w:cs="Arial" w:hint="eastAsia"/>
                <w:szCs w:val="21"/>
              </w:rPr>
              <w:t>至今</w:t>
            </w:r>
          </w:p>
        </w:tc>
        <w:tc>
          <w:tcPr>
            <w:tcW w:w="2693"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广东省基金团队项目：华南红壤铁循环的微生物驱动机制及其环境效应</w:t>
            </w:r>
          </w:p>
        </w:tc>
        <w:tc>
          <w:tcPr>
            <w:tcW w:w="1134" w:type="dxa"/>
          </w:tcPr>
          <w:p w:rsidR="001E1C33" w:rsidRPr="00847317" w:rsidRDefault="001E1C33" w:rsidP="00DC5C81">
            <w:pPr>
              <w:adjustRightInd w:val="0"/>
              <w:snapToGrid w:val="0"/>
              <w:spacing w:line="360" w:lineRule="exact"/>
              <w:jc w:val="left"/>
              <w:rPr>
                <w:rFonts w:ascii="Arial" w:eastAsia="楷体" w:hAnsi="Arial" w:cs="Arial"/>
                <w:szCs w:val="21"/>
              </w:rPr>
            </w:pPr>
            <w:r w:rsidRPr="00847317">
              <w:rPr>
                <w:rFonts w:ascii="Arial" w:eastAsia="楷体" w:hAnsi="楷体" w:cs="Arial"/>
                <w:szCs w:val="21"/>
              </w:rPr>
              <w:t>附件</w:t>
            </w:r>
            <w:r>
              <w:rPr>
                <w:rFonts w:ascii="Arial" w:eastAsia="楷体" w:hAnsi="楷体" w:cs="Arial" w:hint="eastAsia"/>
                <w:szCs w:val="21"/>
              </w:rPr>
              <w:t>2.1</w:t>
            </w:r>
          </w:p>
          <w:p w:rsidR="001E1C33" w:rsidRPr="00847317" w:rsidRDefault="001E1C33" w:rsidP="00DC5C81">
            <w:pPr>
              <w:adjustRightInd w:val="0"/>
              <w:snapToGrid w:val="0"/>
              <w:spacing w:line="360" w:lineRule="exact"/>
              <w:rPr>
                <w:rFonts w:ascii="Arial" w:eastAsia="楷体" w:hAnsi="Arial" w:cs="Arial"/>
                <w:szCs w:val="21"/>
              </w:rPr>
            </w:pPr>
          </w:p>
        </w:tc>
        <w:tc>
          <w:tcPr>
            <w:tcW w:w="372" w:type="dxa"/>
          </w:tcPr>
          <w:p w:rsidR="001E1C33" w:rsidRPr="00847317" w:rsidRDefault="001E1C33" w:rsidP="00DC5C81">
            <w:pPr>
              <w:adjustRightInd w:val="0"/>
              <w:snapToGrid w:val="0"/>
              <w:spacing w:line="360" w:lineRule="exact"/>
              <w:rPr>
                <w:rFonts w:ascii="Arial" w:eastAsia="楷体" w:hAnsi="Arial" w:cs="Arial"/>
                <w:szCs w:val="21"/>
              </w:rPr>
            </w:pPr>
          </w:p>
        </w:tc>
      </w:tr>
      <w:tr w:rsidR="001E1C33" w:rsidRPr="0005782D" w:rsidTr="00DC5C81">
        <w:trPr>
          <w:jc w:val="center"/>
        </w:trPr>
        <w:tc>
          <w:tcPr>
            <w:tcW w:w="741" w:type="dxa"/>
          </w:tcPr>
          <w:p w:rsidR="001E1C33" w:rsidRPr="00847317" w:rsidRDefault="001E1C33" w:rsidP="00DC5C81">
            <w:pPr>
              <w:adjustRightInd w:val="0"/>
              <w:snapToGrid w:val="0"/>
              <w:spacing w:line="360" w:lineRule="exact"/>
              <w:rPr>
                <w:rFonts w:ascii="Arial" w:eastAsia="楷体" w:hAnsi="Arial" w:cs="Arial"/>
                <w:szCs w:val="21"/>
              </w:rPr>
            </w:pPr>
            <w:r>
              <w:rPr>
                <w:rFonts w:ascii="Arial" w:eastAsia="楷体" w:hAnsi="Arial" w:cs="Arial" w:hint="eastAsia"/>
                <w:szCs w:val="21"/>
              </w:rPr>
              <w:t>6</w:t>
            </w:r>
          </w:p>
        </w:tc>
        <w:tc>
          <w:tcPr>
            <w:tcW w:w="709"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论文合著</w:t>
            </w:r>
          </w:p>
        </w:tc>
        <w:tc>
          <w:tcPr>
            <w:tcW w:w="1701"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李芳柏</w:t>
            </w:r>
            <w:r w:rsidRPr="00847317">
              <w:rPr>
                <w:rFonts w:ascii="Arial" w:eastAsia="楷体" w:hAnsi="Arial" w:cs="Arial"/>
                <w:szCs w:val="21"/>
              </w:rPr>
              <w:t>(</w:t>
            </w:r>
            <w:r w:rsidRPr="00847317">
              <w:rPr>
                <w:rFonts w:ascii="Arial" w:eastAsia="楷体" w:hAnsi="楷体" w:cs="Arial"/>
                <w:szCs w:val="21"/>
              </w:rPr>
              <w:t>第一</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李永涛</w:t>
            </w:r>
            <w:r w:rsidRPr="00847317">
              <w:rPr>
                <w:rFonts w:ascii="Arial" w:eastAsia="楷体" w:hAnsi="Arial" w:cs="Arial"/>
                <w:szCs w:val="21"/>
              </w:rPr>
              <w:t>(</w:t>
            </w:r>
            <w:r w:rsidRPr="00847317">
              <w:rPr>
                <w:rFonts w:ascii="Arial" w:eastAsia="楷体" w:hAnsi="楷体" w:cs="Arial"/>
                <w:szCs w:val="21"/>
              </w:rPr>
              <w:t>第四</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刘传平</w:t>
            </w:r>
            <w:r w:rsidRPr="00847317">
              <w:rPr>
                <w:rFonts w:ascii="Arial" w:eastAsia="楷体" w:hAnsi="Arial" w:cs="Arial"/>
                <w:szCs w:val="21"/>
              </w:rPr>
              <w:t>(</w:t>
            </w:r>
            <w:r w:rsidRPr="00847317">
              <w:rPr>
                <w:rFonts w:ascii="Arial" w:eastAsia="楷体" w:hAnsi="楷体" w:cs="Arial"/>
                <w:szCs w:val="21"/>
              </w:rPr>
              <w:t>第五</w:t>
            </w:r>
            <w:r w:rsidRPr="00847317">
              <w:rPr>
                <w:rFonts w:ascii="Arial" w:eastAsia="楷体" w:hAnsi="Arial" w:cs="Arial"/>
                <w:szCs w:val="21"/>
              </w:rPr>
              <w:t>)</w:t>
            </w:r>
          </w:p>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刘承帅</w:t>
            </w:r>
            <w:r w:rsidRPr="00847317">
              <w:rPr>
                <w:rFonts w:ascii="Arial" w:eastAsia="楷体" w:hAnsi="Arial" w:cs="Arial"/>
                <w:szCs w:val="21"/>
              </w:rPr>
              <w:t>(</w:t>
            </w:r>
            <w:r w:rsidRPr="00847317">
              <w:rPr>
                <w:rFonts w:ascii="Arial" w:eastAsia="楷体" w:hAnsi="楷体" w:cs="Arial"/>
                <w:szCs w:val="21"/>
              </w:rPr>
              <w:t>第六</w:t>
            </w:r>
            <w:r w:rsidRPr="00847317">
              <w:rPr>
                <w:rFonts w:ascii="Arial" w:eastAsia="楷体" w:hAnsi="Arial" w:cs="Arial"/>
                <w:szCs w:val="21"/>
              </w:rPr>
              <w:t>)</w:t>
            </w:r>
          </w:p>
        </w:tc>
        <w:tc>
          <w:tcPr>
            <w:tcW w:w="992"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Arial" w:cs="Arial"/>
                <w:szCs w:val="21"/>
              </w:rPr>
              <w:t>2007</w:t>
            </w:r>
            <w:r w:rsidRPr="00847317">
              <w:rPr>
                <w:rFonts w:ascii="Arial" w:eastAsia="楷体" w:hAnsi="楷体" w:cs="Arial"/>
                <w:szCs w:val="21"/>
              </w:rPr>
              <w:t>年起</w:t>
            </w:r>
          </w:p>
        </w:tc>
        <w:tc>
          <w:tcPr>
            <w:tcW w:w="2693" w:type="dxa"/>
          </w:tcPr>
          <w:p w:rsidR="001E1C33" w:rsidRPr="00847317" w:rsidRDefault="001E1C33" w:rsidP="00DC5C81">
            <w:pPr>
              <w:adjustRightInd w:val="0"/>
              <w:snapToGrid w:val="0"/>
              <w:spacing w:line="360" w:lineRule="exact"/>
              <w:rPr>
                <w:rFonts w:ascii="Arial" w:eastAsia="楷体" w:hAnsi="Arial" w:cs="Arial"/>
                <w:szCs w:val="21"/>
              </w:rPr>
            </w:pPr>
            <w:r w:rsidRPr="00847317">
              <w:rPr>
                <w:rFonts w:ascii="Arial" w:eastAsia="楷体" w:hAnsi="楷体" w:cs="Arial"/>
                <w:szCs w:val="21"/>
              </w:rPr>
              <w:t>合作发表</w:t>
            </w:r>
            <w:r w:rsidRPr="00847317">
              <w:rPr>
                <w:rFonts w:ascii="Arial" w:eastAsia="楷体" w:hAnsi="Arial" w:cs="Arial"/>
                <w:szCs w:val="21"/>
              </w:rPr>
              <w:t>SCI</w:t>
            </w:r>
            <w:r w:rsidRPr="00847317">
              <w:rPr>
                <w:rFonts w:ascii="Arial" w:eastAsia="楷体" w:hAnsi="楷体" w:cs="Arial"/>
                <w:szCs w:val="21"/>
              </w:rPr>
              <w:t>论文</w:t>
            </w:r>
            <w:r w:rsidRPr="00847317">
              <w:rPr>
                <w:rFonts w:ascii="Arial" w:eastAsia="楷体" w:hAnsi="Arial" w:cs="Arial"/>
                <w:szCs w:val="21"/>
              </w:rPr>
              <w:t>14</w:t>
            </w:r>
            <w:r w:rsidRPr="00847317">
              <w:rPr>
                <w:rFonts w:ascii="Arial" w:eastAsia="楷体" w:hAnsi="楷体" w:cs="Arial"/>
                <w:szCs w:val="21"/>
              </w:rPr>
              <w:t>篇</w:t>
            </w:r>
          </w:p>
        </w:tc>
        <w:tc>
          <w:tcPr>
            <w:tcW w:w="1134" w:type="dxa"/>
          </w:tcPr>
          <w:p w:rsidR="001E1C33" w:rsidRPr="00847317" w:rsidRDefault="001E1C33" w:rsidP="00DC5C81">
            <w:pPr>
              <w:adjustRightInd w:val="0"/>
              <w:snapToGrid w:val="0"/>
              <w:spacing w:line="360" w:lineRule="exact"/>
              <w:jc w:val="left"/>
              <w:rPr>
                <w:rFonts w:ascii="Arial" w:eastAsia="楷体" w:hAnsi="Arial" w:cs="Arial"/>
                <w:szCs w:val="21"/>
              </w:rPr>
            </w:pPr>
            <w:r w:rsidRPr="00847317">
              <w:rPr>
                <w:rFonts w:ascii="Arial" w:eastAsia="楷体" w:hAnsi="楷体" w:cs="Arial"/>
                <w:szCs w:val="21"/>
              </w:rPr>
              <w:t>附件</w:t>
            </w:r>
            <w:r>
              <w:rPr>
                <w:rFonts w:ascii="Arial" w:eastAsia="楷体" w:hAnsi="Arial" w:cs="Arial" w:hint="eastAsia"/>
                <w:szCs w:val="21"/>
              </w:rPr>
              <w:t>4.6</w:t>
            </w:r>
          </w:p>
          <w:p w:rsidR="001E1C33" w:rsidRPr="00847317" w:rsidRDefault="001E1C33" w:rsidP="00DC5C81">
            <w:pPr>
              <w:adjustRightInd w:val="0"/>
              <w:snapToGrid w:val="0"/>
              <w:spacing w:line="360" w:lineRule="exact"/>
              <w:rPr>
                <w:rFonts w:ascii="Arial" w:eastAsia="楷体" w:hAnsi="Arial" w:cs="Arial"/>
                <w:szCs w:val="21"/>
              </w:rPr>
            </w:pPr>
          </w:p>
        </w:tc>
        <w:tc>
          <w:tcPr>
            <w:tcW w:w="372" w:type="dxa"/>
          </w:tcPr>
          <w:p w:rsidR="001E1C33" w:rsidRPr="00847317" w:rsidRDefault="001E1C33" w:rsidP="00DC5C81">
            <w:pPr>
              <w:adjustRightInd w:val="0"/>
              <w:snapToGrid w:val="0"/>
              <w:spacing w:line="360" w:lineRule="exact"/>
              <w:rPr>
                <w:rFonts w:ascii="Arial" w:eastAsia="楷体" w:hAnsi="Arial" w:cs="Arial"/>
                <w:szCs w:val="21"/>
              </w:rPr>
            </w:pPr>
          </w:p>
        </w:tc>
      </w:tr>
    </w:tbl>
    <w:p w:rsidR="001E1C33" w:rsidRDefault="001E1C33" w:rsidP="001E1C33">
      <w:pPr>
        <w:adjustRightInd w:val="0"/>
        <w:snapToGrid w:val="0"/>
        <w:ind w:firstLineChars="200" w:firstLine="482"/>
        <w:rPr>
          <w:rFonts w:ascii="Arial" w:eastAsia="黑体" w:hAnsi="黑体" w:cs="Arial"/>
          <w:b/>
          <w:bCs/>
          <w:sz w:val="24"/>
        </w:rPr>
      </w:pPr>
    </w:p>
    <w:p w:rsidR="004104A7" w:rsidRDefault="004104A7" w:rsidP="004104A7">
      <w:pPr>
        <w:widowControl/>
        <w:adjustRightInd w:val="0"/>
        <w:snapToGrid w:val="0"/>
        <w:spacing w:line="360" w:lineRule="auto"/>
        <w:jc w:val="center"/>
        <w:rPr>
          <w:rFonts w:eastAsia="仿宋"/>
          <w:color w:val="0D0D0D"/>
          <w:sz w:val="28"/>
          <w:szCs w:val="28"/>
        </w:rPr>
      </w:pPr>
    </w:p>
    <w:p w:rsidR="001E1C33" w:rsidRDefault="001E1C33" w:rsidP="004104A7">
      <w:pPr>
        <w:widowControl/>
        <w:adjustRightInd w:val="0"/>
        <w:snapToGrid w:val="0"/>
        <w:spacing w:line="360" w:lineRule="auto"/>
        <w:jc w:val="center"/>
        <w:rPr>
          <w:rFonts w:eastAsia="仿宋"/>
          <w:color w:val="0D0D0D"/>
          <w:sz w:val="28"/>
          <w:szCs w:val="28"/>
        </w:rPr>
      </w:pPr>
    </w:p>
    <w:p w:rsidR="001E1C33" w:rsidRDefault="001E1C33" w:rsidP="004104A7">
      <w:pPr>
        <w:widowControl/>
        <w:adjustRightInd w:val="0"/>
        <w:snapToGrid w:val="0"/>
        <w:spacing w:line="360" w:lineRule="auto"/>
        <w:jc w:val="center"/>
        <w:rPr>
          <w:rFonts w:eastAsia="仿宋"/>
          <w:color w:val="0D0D0D"/>
          <w:sz w:val="28"/>
          <w:szCs w:val="28"/>
        </w:rPr>
      </w:pPr>
    </w:p>
    <w:p w:rsidR="001E1C33" w:rsidRPr="004104A7" w:rsidRDefault="001E1C33" w:rsidP="004104A7">
      <w:pPr>
        <w:widowControl/>
        <w:adjustRightInd w:val="0"/>
        <w:snapToGrid w:val="0"/>
        <w:spacing w:line="360" w:lineRule="auto"/>
        <w:jc w:val="center"/>
        <w:rPr>
          <w:rFonts w:eastAsia="仿宋"/>
          <w:color w:val="0D0D0D"/>
          <w:sz w:val="28"/>
          <w:szCs w:val="28"/>
        </w:rPr>
      </w:pPr>
    </w:p>
    <w:p w:rsidR="004104A7" w:rsidRPr="004104A7" w:rsidRDefault="004104A7" w:rsidP="004104A7">
      <w:pPr>
        <w:widowControl/>
        <w:adjustRightInd w:val="0"/>
        <w:snapToGrid w:val="0"/>
        <w:spacing w:line="360" w:lineRule="auto"/>
        <w:jc w:val="center"/>
        <w:rPr>
          <w:rFonts w:eastAsia="仿宋"/>
          <w:color w:val="0D0D0D"/>
          <w:sz w:val="28"/>
          <w:szCs w:val="28"/>
        </w:rPr>
      </w:pPr>
    </w:p>
    <w:p w:rsidR="00544BBC" w:rsidRPr="004104A7" w:rsidRDefault="00544BBC" w:rsidP="004104A7">
      <w:pPr>
        <w:spacing w:line="360" w:lineRule="auto"/>
        <w:rPr>
          <w:rFonts w:eastAsia="仿宋"/>
          <w:sz w:val="28"/>
          <w:szCs w:val="28"/>
        </w:rPr>
      </w:pPr>
    </w:p>
    <w:sectPr w:rsidR="00544BBC" w:rsidRPr="004104A7" w:rsidSect="00B425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B7B" w:rsidRDefault="001A3B7B" w:rsidP="00981C61">
      <w:r>
        <w:separator/>
      </w:r>
    </w:p>
  </w:endnote>
  <w:endnote w:type="continuationSeparator" w:id="1">
    <w:p w:rsidR="001A3B7B" w:rsidRDefault="001A3B7B" w:rsidP="00981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Sim Sun">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B7B" w:rsidRDefault="001A3B7B" w:rsidP="00981C61">
      <w:r>
        <w:separator/>
      </w:r>
    </w:p>
  </w:footnote>
  <w:footnote w:type="continuationSeparator" w:id="1">
    <w:p w:rsidR="001A3B7B" w:rsidRDefault="001A3B7B" w:rsidP="00981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A43F3"/>
    <w:multiLevelType w:val="multilevel"/>
    <w:tmpl w:val="FF90F7DC"/>
    <w:lvl w:ilvl="0">
      <w:start w:val="1"/>
      <w:numFmt w:val="decimal"/>
      <w:lvlText w:val="%1、"/>
      <w:lvlJc w:val="left"/>
      <w:pPr>
        <w:ind w:left="456" w:hanging="456"/>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BBC"/>
    <w:rsid w:val="0000156A"/>
    <w:rsid w:val="00082A30"/>
    <w:rsid w:val="000B31EC"/>
    <w:rsid w:val="000D186E"/>
    <w:rsid w:val="000D4C68"/>
    <w:rsid w:val="000E2557"/>
    <w:rsid w:val="001008C7"/>
    <w:rsid w:val="00111C89"/>
    <w:rsid w:val="00133E5B"/>
    <w:rsid w:val="00136625"/>
    <w:rsid w:val="00170FB1"/>
    <w:rsid w:val="00197F75"/>
    <w:rsid w:val="001A3B7B"/>
    <w:rsid w:val="001A5AB0"/>
    <w:rsid w:val="001C3E74"/>
    <w:rsid w:val="001E1C33"/>
    <w:rsid w:val="001F2F60"/>
    <w:rsid w:val="002010EF"/>
    <w:rsid w:val="00235803"/>
    <w:rsid w:val="00241225"/>
    <w:rsid w:val="00294E31"/>
    <w:rsid w:val="002D3DC9"/>
    <w:rsid w:val="0031204B"/>
    <w:rsid w:val="00320C06"/>
    <w:rsid w:val="003269E6"/>
    <w:rsid w:val="00357FD7"/>
    <w:rsid w:val="00367C31"/>
    <w:rsid w:val="003973D1"/>
    <w:rsid w:val="003B1819"/>
    <w:rsid w:val="003C2712"/>
    <w:rsid w:val="003D2AD8"/>
    <w:rsid w:val="004104A7"/>
    <w:rsid w:val="00412068"/>
    <w:rsid w:val="00432858"/>
    <w:rsid w:val="00440E5F"/>
    <w:rsid w:val="004A5AEA"/>
    <w:rsid w:val="004D21F2"/>
    <w:rsid w:val="004D61F7"/>
    <w:rsid w:val="00544BBC"/>
    <w:rsid w:val="005D50F3"/>
    <w:rsid w:val="00624132"/>
    <w:rsid w:val="00667EF2"/>
    <w:rsid w:val="006876FC"/>
    <w:rsid w:val="006B4C6B"/>
    <w:rsid w:val="00707320"/>
    <w:rsid w:val="00811E6C"/>
    <w:rsid w:val="0086702F"/>
    <w:rsid w:val="00890D54"/>
    <w:rsid w:val="008B0FB9"/>
    <w:rsid w:val="008F67FA"/>
    <w:rsid w:val="00947F0C"/>
    <w:rsid w:val="00961263"/>
    <w:rsid w:val="009669F1"/>
    <w:rsid w:val="00981C61"/>
    <w:rsid w:val="009A38D1"/>
    <w:rsid w:val="009C07D1"/>
    <w:rsid w:val="009D12E5"/>
    <w:rsid w:val="009D1827"/>
    <w:rsid w:val="009F31BB"/>
    <w:rsid w:val="00A0629F"/>
    <w:rsid w:val="00A140E6"/>
    <w:rsid w:val="00A35E72"/>
    <w:rsid w:val="00A470AE"/>
    <w:rsid w:val="00A9617D"/>
    <w:rsid w:val="00AA3304"/>
    <w:rsid w:val="00AE1063"/>
    <w:rsid w:val="00B11344"/>
    <w:rsid w:val="00B425BE"/>
    <w:rsid w:val="00B81824"/>
    <w:rsid w:val="00B849E7"/>
    <w:rsid w:val="00B9382D"/>
    <w:rsid w:val="00BB4976"/>
    <w:rsid w:val="00BB7080"/>
    <w:rsid w:val="00BE374D"/>
    <w:rsid w:val="00C30CD8"/>
    <w:rsid w:val="00C745EE"/>
    <w:rsid w:val="00C75524"/>
    <w:rsid w:val="00C8242C"/>
    <w:rsid w:val="00C84817"/>
    <w:rsid w:val="00C90EF2"/>
    <w:rsid w:val="00CB32B1"/>
    <w:rsid w:val="00CD6255"/>
    <w:rsid w:val="00CF36B3"/>
    <w:rsid w:val="00D06433"/>
    <w:rsid w:val="00DC5C81"/>
    <w:rsid w:val="00E24C03"/>
    <w:rsid w:val="00E32BC4"/>
    <w:rsid w:val="00E3545F"/>
    <w:rsid w:val="00E91A97"/>
    <w:rsid w:val="00EA1E04"/>
    <w:rsid w:val="00ED2015"/>
    <w:rsid w:val="00EE11AD"/>
    <w:rsid w:val="00EE41AE"/>
    <w:rsid w:val="00F21C40"/>
    <w:rsid w:val="00F62C61"/>
    <w:rsid w:val="00F844E1"/>
    <w:rsid w:val="00F909C8"/>
    <w:rsid w:val="00FC3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B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basedOn w:val="a0"/>
    <w:rsid w:val="00544BBC"/>
    <w:rPr>
      <w:b/>
      <w:bCs/>
      <w:color w:val="BB1817"/>
      <w:sz w:val="21"/>
      <w:szCs w:val="21"/>
    </w:rPr>
  </w:style>
  <w:style w:type="paragraph" w:styleId="a3">
    <w:name w:val="header"/>
    <w:basedOn w:val="a"/>
    <w:link w:val="Char"/>
    <w:uiPriority w:val="99"/>
    <w:unhideWhenUsed/>
    <w:rsid w:val="00981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1C61"/>
    <w:rPr>
      <w:rFonts w:ascii="Times New Roman" w:eastAsia="宋体" w:hAnsi="Times New Roman" w:cs="Times New Roman"/>
      <w:sz w:val="18"/>
      <w:szCs w:val="18"/>
    </w:rPr>
  </w:style>
  <w:style w:type="paragraph" w:styleId="a4">
    <w:name w:val="footer"/>
    <w:basedOn w:val="a"/>
    <w:link w:val="Char0"/>
    <w:uiPriority w:val="99"/>
    <w:unhideWhenUsed/>
    <w:rsid w:val="00981C61"/>
    <w:pPr>
      <w:tabs>
        <w:tab w:val="center" w:pos="4153"/>
        <w:tab w:val="right" w:pos="8306"/>
      </w:tabs>
      <w:snapToGrid w:val="0"/>
      <w:jc w:val="left"/>
    </w:pPr>
    <w:rPr>
      <w:sz w:val="18"/>
      <w:szCs w:val="18"/>
    </w:rPr>
  </w:style>
  <w:style w:type="character" w:customStyle="1" w:styleId="Char0">
    <w:name w:val="页脚 Char"/>
    <w:basedOn w:val="a0"/>
    <w:link w:val="a4"/>
    <w:uiPriority w:val="99"/>
    <w:rsid w:val="00981C61"/>
    <w:rPr>
      <w:rFonts w:ascii="Times New Roman" w:eastAsia="宋体" w:hAnsi="Times New Roman" w:cs="Times New Roman"/>
      <w:sz w:val="18"/>
      <w:szCs w:val="18"/>
    </w:rPr>
  </w:style>
  <w:style w:type="paragraph" w:styleId="a5">
    <w:name w:val="List Paragraph"/>
    <w:basedOn w:val="a"/>
    <w:uiPriority w:val="34"/>
    <w:qFormat/>
    <w:rsid w:val="00A35E72"/>
    <w:pPr>
      <w:ind w:firstLineChars="200" w:firstLine="420"/>
    </w:pPr>
    <w:rPr>
      <w:rFonts w:ascii="Calibri" w:hAnsi="Calibri"/>
      <w:szCs w:val="22"/>
    </w:rPr>
  </w:style>
  <w:style w:type="paragraph" w:styleId="a6">
    <w:name w:val="Balloon Text"/>
    <w:basedOn w:val="a"/>
    <w:link w:val="Char1"/>
    <w:uiPriority w:val="99"/>
    <w:semiHidden/>
    <w:unhideWhenUsed/>
    <w:rsid w:val="00A35E72"/>
    <w:rPr>
      <w:sz w:val="18"/>
      <w:szCs w:val="18"/>
    </w:rPr>
  </w:style>
  <w:style w:type="character" w:customStyle="1" w:styleId="Char1">
    <w:name w:val="批注框文本 Char"/>
    <w:basedOn w:val="a0"/>
    <w:link w:val="a6"/>
    <w:uiPriority w:val="99"/>
    <w:semiHidden/>
    <w:rsid w:val="00A35E72"/>
    <w:rPr>
      <w:rFonts w:ascii="Times New Roman" w:eastAsia="宋体" w:hAnsi="Times New Roman" w:cs="Times New Roman"/>
      <w:sz w:val="18"/>
      <w:szCs w:val="18"/>
    </w:rPr>
  </w:style>
  <w:style w:type="paragraph" w:customStyle="1" w:styleId="Style8">
    <w:name w:val="_Style 8"/>
    <w:basedOn w:val="a"/>
    <w:next w:val="a"/>
    <w:qFormat/>
    <w:rsid w:val="000D186E"/>
    <w:pPr>
      <w:spacing w:line="360" w:lineRule="auto"/>
      <w:ind w:firstLineChars="200" w:firstLine="480"/>
    </w:pPr>
    <w:rPr>
      <w:rFonts w:ascii="仿宋_GB2312"/>
      <w:sz w:val="24"/>
    </w:rPr>
  </w:style>
  <w:style w:type="paragraph" w:styleId="a7">
    <w:name w:val="Plain Text"/>
    <w:basedOn w:val="a"/>
    <w:link w:val="Char2"/>
    <w:semiHidden/>
    <w:rsid w:val="000D186E"/>
    <w:pPr>
      <w:spacing w:line="360" w:lineRule="auto"/>
      <w:ind w:firstLineChars="200" w:firstLine="480"/>
    </w:pPr>
    <w:rPr>
      <w:rFonts w:ascii="仿宋_GB2312"/>
      <w:sz w:val="24"/>
    </w:rPr>
  </w:style>
  <w:style w:type="character" w:customStyle="1" w:styleId="Char2">
    <w:name w:val="纯文本 Char"/>
    <w:basedOn w:val="a0"/>
    <w:link w:val="a7"/>
    <w:semiHidden/>
    <w:rsid w:val="000D186E"/>
    <w:rPr>
      <w:rFonts w:ascii="仿宋_GB2312" w:eastAsia="宋体" w:hAnsi="Times New Roman" w:cs="Times New Roman"/>
      <w:sz w:val="24"/>
      <w:szCs w:val="20"/>
    </w:rPr>
  </w:style>
  <w:style w:type="paragraph" w:customStyle="1" w:styleId="Default">
    <w:name w:val="Default"/>
    <w:rsid w:val="00412068"/>
    <w:pPr>
      <w:widowControl w:val="0"/>
      <w:autoSpaceDE w:val="0"/>
      <w:autoSpaceDN w:val="0"/>
      <w:adjustRightInd w:val="0"/>
    </w:pPr>
    <w:rPr>
      <w:rFonts w:ascii="Sim Sun" w:eastAsia="Sim Sun" w:cs="Sim Su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26335-4772-4C59-A231-ACE40910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2074</Words>
  <Characters>11824</Characters>
  <Application>Microsoft Office Word</Application>
  <DocSecurity>0</DocSecurity>
  <Lines>98</Lines>
  <Paragraphs>27</Paragraphs>
  <ScaleCrop>false</ScaleCrop>
  <Company>Microsoft</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郑雪宜</cp:lastModifiedBy>
  <cp:revision>51</cp:revision>
  <dcterms:created xsi:type="dcterms:W3CDTF">2017-01-05T07:12:00Z</dcterms:created>
  <dcterms:modified xsi:type="dcterms:W3CDTF">2017-01-06T08:37:00Z</dcterms:modified>
</cp:coreProperties>
</file>